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8E4810">
        <w:rPr>
          <w:sz w:val="28"/>
          <w:szCs w:val="28"/>
        </w:rPr>
        <w:t>1</w:t>
      </w:r>
      <w:r w:rsidR="00476863">
        <w:rPr>
          <w:sz w:val="28"/>
          <w:szCs w:val="28"/>
        </w:rPr>
        <w:t>3</w:t>
      </w:r>
      <w:r w:rsidR="008E4810">
        <w:rPr>
          <w:sz w:val="28"/>
          <w:szCs w:val="28"/>
        </w:rPr>
        <w:t xml:space="preserve"> июля 2016</w:t>
      </w:r>
      <w:r w:rsidRPr="00F332A7">
        <w:rPr>
          <w:sz w:val="28"/>
          <w:szCs w:val="28"/>
        </w:rPr>
        <w:t xml:space="preserve"> года                 №</w:t>
      </w:r>
      <w:r w:rsidR="005B26A6">
        <w:rPr>
          <w:sz w:val="28"/>
          <w:szCs w:val="28"/>
        </w:rPr>
        <w:t xml:space="preserve"> </w:t>
      </w:r>
      <w:r w:rsidR="00476863">
        <w:rPr>
          <w:sz w:val="28"/>
          <w:szCs w:val="28"/>
        </w:rPr>
        <w:t>21</w:t>
      </w:r>
      <w:r w:rsidR="008B0F21">
        <w:rPr>
          <w:sz w:val="28"/>
          <w:szCs w:val="28"/>
        </w:rPr>
        <w:t>6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8B0F21" w:rsidRPr="008B0F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о порядке осуществления муниципального </w:t>
      </w:r>
    </w:p>
    <w:p w:rsidR="008B0F21" w:rsidRPr="008B0F21" w:rsidRDefault="008B0F21" w:rsidP="008B0F21">
      <w:pPr>
        <w:jc w:val="center"/>
        <w:rPr>
          <w:color w:val="000000"/>
          <w:sz w:val="28"/>
          <w:szCs w:val="28"/>
        </w:rPr>
      </w:pPr>
      <w:r w:rsidRPr="008B0F21">
        <w:rPr>
          <w:color w:val="000000"/>
          <w:sz w:val="28"/>
          <w:szCs w:val="28"/>
        </w:rPr>
        <w:t xml:space="preserve">жилищного контроля на территории </w:t>
      </w:r>
      <w:r>
        <w:rPr>
          <w:color w:val="000000"/>
          <w:sz w:val="28"/>
          <w:szCs w:val="28"/>
        </w:rPr>
        <w:t>Ерзовского городского поселения</w:t>
      </w:r>
      <w:r w:rsidRPr="008B0F21">
        <w:rPr>
          <w:color w:val="000000"/>
          <w:sz w:val="28"/>
          <w:szCs w:val="28"/>
        </w:rPr>
        <w:t xml:space="preserve"> Городищенского муниципального района  Волгогра</w:t>
      </w:r>
      <w:r w:rsidRPr="008B0F21">
        <w:rPr>
          <w:color w:val="000000"/>
          <w:sz w:val="28"/>
          <w:szCs w:val="28"/>
        </w:rPr>
        <w:t>д</w:t>
      </w:r>
      <w:r w:rsidRPr="008B0F21">
        <w:rPr>
          <w:color w:val="000000"/>
          <w:sz w:val="28"/>
          <w:szCs w:val="28"/>
        </w:rPr>
        <w:t>ской области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8B0F21" w:rsidRDefault="008B0F21" w:rsidP="008B0F2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реализации полномочий органов местного самоуправления по ос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ществлению муниципального жилищного контроля в соответствии с </w:t>
      </w:r>
      <w:hyperlink r:id="rId7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п. 9 ч. 1 ст. 14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Жилищного кодекса Российской Федерации, руководствуясь </w:t>
      </w:r>
      <w:hyperlink r:id="rId8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ст. 20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Жилищного кодекса Российской Федерации, Федеральным </w:t>
      </w:r>
      <w:hyperlink r:id="rId9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ществлении государственного контроля (надзора) и муниципального контроля», </w:t>
      </w:r>
      <w:hyperlink r:id="rId10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Волгоградской области от 22.02.2013 № 19-ОД «О</w:t>
      </w:r>
      <w:proofErr w:type="gramEnd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муниципальном ж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лищном </w:t>
      </w:r>
      <w:proofErr w:type="gramStart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контроле</w:t>
      </w:r>
      <w:proofErr w:type="gramEnd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Законом Волгоградской области от 28.11.2014 №156-ОД «О закреплении отдельных вопросов мес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значения за сельскими поселениями в Волгоградской области», </w:t>
      </w:r>
      <w:hyperlink r:id="rId11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Ерзовского городского поселения, </w:t>
      </w: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CD5AF0" w:rsidRDefault="00CD5AF0" w:rsidP="00CD5AF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8B0F21" w:rsidRPr="008B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hyperlink w:anchor="P33" w:history="1">
        <w:r w:rsidR="008B0F21" w:rsidRPr="008B0F2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="008B0F21" w:rsidRPr="008B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порядке осуществления муниципального ж</w:t>
      </w:r>
      <w:r w:rsidR="008B0F21" w:rsidRPr="008B0F2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8B0F21" w:rsidRPr="008B0F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лищного контроля на территории 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Ерзовского городского поселения Городищенского муниципального района Волгоградской области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1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CD5AF0" w:rsidRPr="00CD5AF0" w:rsidRDefault="00CD5AF0" w:rsidP="00CD5AF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№</w:t>
      </w:r>
      <w:r w:rsidR="008B0F21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8B0F21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8B0F21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8B0F2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</w:p>
    <w:p w:rsidR="00CD5AF0" w:rsidRPr="00CD5AF0" w:rsidRDefault="00CD5AF0" w:rsidP="00CD5AF0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Опубликовать настоящее постановление в установленном порядке.</w:t>
      </w:r>
    </w:p>
    <w:p w:rsidR="00CD5AF0" w:rsidRPr="00CD5AF0" w:rsidRDefault="00CD5AF0" w:rsidP="00CD5AF0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7240B" w:rsidRDefault="00A7240B" w:rsidP="008E48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E14" w:rsidRDefault="000D3E14" w:rsidP="008E48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E14" w:rsidRPr="008E4810" w:rsidRDefault="000D3E14" w:rsidP="00BB409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88C" w:rsidRDefault="00794AA7" w:rsidP="004071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Ерзовского</w:t>
      </w:r>
    </w:p>
    <w:p w:rsidR="0044199B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                                </w:t>
      </w:r>
      <w:r w:rsidR="00794AA7">
        <w:rPr>
          <w:sz w:val="28"/>
          <w:szCs w:val="28"/>
        </w:rPr>
        <w:t>А.А.Курнаков</w:t>
      </w: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CD5AF0" w:rsidRDefault="00CD5AF0" w:rsidP="008D788C">
      <w:pPr>
        <w:rPr>
          <w:sz w:val="28"/>
          <w:szCs w:val="28"/>
        </w:rPr>
      </w:pPr>
    </w:p>
    <w:p w:rsidR="008B0F21" w:rsidRPr="008B0F21" w:rsidRDefault="008B0F21" w:rsidP="008B0F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0F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B0F21" w:rsidRPr="008B0F21" w:rsidRDefault="008B0F21" w:rsidP="008B0F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0F2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B0F21" w:rsidRPr="008B0F21" w:rsidRDefault="008B0F21" w:rsidP="008B0F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0F21">
        <w:rPr>
          <w:rFonts w:ascii="Times New Roman" w:hAnsi="Times New Roman" w:cs="Times New Roman"/>
          <w:color w:val="000000"/>
          <w:sz w:val="24"/>
          <w:szCs w:val="24"/>
        </w:rPr>
        <w:t>Ерзовского городского поселения</w:t>
      </w:r>
    </w:p>
    <w:p w:rsidR="008B0F21" w:rsidRPr="008B0F21" w:rsidRDefault="008B0F21" w:rsidP="008B0F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0F21">
        <w:rPr>
          <w:rFonts w:ascii="Times New Roman" w:hAnsi="Times New Roman" w:cs="Times New Roman"/>
          <w:color w:val="000000"/>
          <w:sz w:val="24"/>
          <w:szCs w:val="24"/>
        </w:rPr>
        <w:t>от 13.07.2016  №216</w:t>
      </w:r>
    </w:p>
    <w:p w:rsidR="008B0F21" w:rsidRPr="00443721" w:rsidRDefault="008B0F21" w:rsidP="008B0F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3"/>
      <w:bookmarkEnd w:id="0"/>
      <w:r w:rsidRPr="004437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B0F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ОСУЩЕСТВЛЕНИЯ МУНИЦИПАЛЬНОГО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ЖИЛИЩНОГО КОНТРОЛЯ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ЕРЗОВСКОГО ГОРОДСКОГО ПОСЕЛЕНИЯ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ГОРОДИЩЕНСК</w:t>
      </w: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 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</w:t>
      </w: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ПАЛЬНОГО РАЙОНА </w:t>
      </w:r>
    </w:p>
    <w:p w:rsidR="008B0F21" w:rsidRPr="00443721" w:rsidRDefault="008B0F21" w:rsidP="008B0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 w:val="0"/>
          <w:color w:val="000000"/>
          <w:sz w:val="28"/>
          <w:szCs w:val="28"/>
        </w:rPr>
        <w:t>ВОЛГОГРАДСКОЙ ОБЛАСТИ</w:t>
      </w:r>
    </w:p>
    <w:p w:rsidR="008B0F21" w:rsidRPr="00443721" w:rsidRDefault="008B0F21" w:rsidP="008B0F21">
      <w:pPr>
        <w:pStyle w:val="ConsPlusTitle"/>
        <w:spacing w:line="20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1.1. Положение о порядке осуществления муниципального жилищного контроля на территории Ерзовского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щенского муниципального района Волгоградской области (далее - Положение) разр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ботано с целью обеспечения реализации полномочий администрации Ерзо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 Городищенского муниципального района Волг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градской области по осуществлению муниципального жилищного контр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Под муниципальным жилищным контролем понимается деятел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ность администрации Ерзовского городского поселения Городищенского 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Волгоградской области по организации и проведению на территории Ерзовского городского поселения Городищенского муниц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Волгоградской области </w:t>
      </w:r>
      <w:r w:rsidRPr="00443721">
        <w:rPr>
          <w:rFonts w:ascii="Times New Roman" w:eastAsia="Calibri" w:hAnsi="Times New Roman" w:cs="Times New Roman"/>
          <w:color w:val="000000"/>
          <w:sz w:val="28"/>
          <w:szCs w:val="28"/>
        </w:rPr>
        <w:t>проверок соблюдения юридическими лицами, индивидуальными предпринимат</w:t>
      </w:r>
      <w:r w:rsidRPr="0044372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color w:val="000000"/>
          <w:sz w:val="28"/>
          <w:szCs w:val="28"/>
        </w:rPr>
        <w:t>лями и гражданами требований к использованию и сохранности муниципального жилищного фонда, уст</w:t>
      </w:r>
      <w:r w:rsidRPr="0044372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eastAsia="Calibri" w:hAnsi="Times New Roman" w:cs="Times New Roman"/>
          <w:color w:val="000000"/>
          <w:sz w:val="28"/>
          <w:szCs w:val="28"/>
        </w:rPr>
        <w:t>новленных федеральными законами в сфере жилищных отношений, а также муниципальными правовыми актами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0F21" w:rsidRPr="008B0F21" w:rsidRDefault="008B0F21" w:rsidP="008B0F21">
      <w:pPr>
        <w:pStyle w:val="a9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</w:t>
      </w:r>
      <w:proofErr w:type="gramStart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разработано в соответствии с Жилищным </w:t>
      </w:r>
      <w:hyperlink r:id="rId12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кодексом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Федерации, Федеральным </w:t>
      </w:r>
      <w:hyperlink r:id="rId13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26.12.2008 № 294-ФЗ «О защите прав юр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дических лиц и индивидуальных предпринимателей при осуществлении государственного контроля (надзора) и муниципального контроля», Федерал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ным </w:t>
      </w:r>
      <w:hyperlink r:id="rId15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Федерации», </w:t>
      </w:r>
      <w:hyperlink r:id="rId16" w:history="1">
        <w:r w:rsidRPr="008B0F2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Волгоградской области от</w:t>
      </w:r>
      <w:proofErr w:type="gramEnd"/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22.02.2013 № 19-ОД «О муниципальном жилищном контроле», Законом Во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гоградской области от 28.11.2014 №156-ОД «О закреплении отдельных в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просов местного значения за сельскими поселениями в Волгоградской обла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B0F2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ти».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1.4.  Муниципальный жилищный контроль на территории Ерзовского городского поселения Городищенского муниципального района Волгогра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ской области осуществляет   администрация Ерзовского городского посел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Городищенского муниципального района Волгоградской области (далее администр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ция).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1.5. При организации и осуществлении муниципального жилищного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администрация взаимодействует с уполномоченными органами исполнительной власти Волгоградской области, осуществляющими регионал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ный государственный жилищный надзор.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1.6. 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муниципального контроля напра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лена на: предупреждение, выявление и пресечение несоблюдения юридич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скими лицами, индивидуальными предпринимателями и гражданами обяз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тельных требований, установленных жилищным законодательством, законодательством Волгоградской области и муниципальными правовыми 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тами, к использованию, содержанию и сохранности муниципального жилищного фонда, использованию и содержанию общего имущества собственников п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многоквартирных домах, созданию и деятельности юридических лиц, индивидуальных предпринимателей, осуществляющих управление мн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гоквартирными домами, оказывающих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щений муниципального жилищного фонда в многоквартирных домах, а та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же в жилых домах, находящихся в муниципальной собственности, посредс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вом организации и проведения проверок указанных лиц, принятия пред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смотренных федеральным законодательством мер по пресечению и (или) устранению выявленных нар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шений.</w:t>
      </w:r>
      <w:proofErr w:type="gramEnd"/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Перечень обязательных требований, соблюдение которых проверяется в рамках </w:t>
      </w: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осуществл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ния муниципального жилищного контроля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2.1. При осуществлении муниципального жилищного контроля пров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дятся проверки соблюдения обязательных требований к использованию и 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хранности муниципального жилищного фонда, установленных федеральн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ми законами в сфере жилищных отношений, а также муниципальными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вовыми актами (далее - обязательные требования), в том числе требов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к использованию и содержанию помещений муниципального жили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ного фонда;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2) к использованию и содержанию общего имущества в многокварти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ных домах, в которых одно или несколько жилых помещений принадлежит на праве собственности Ерзовского городского поселения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градской области;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3) к предоставлению коммунальных услуг собственникам и пользоват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лям помещений муниципального жилищного фонда в многоквартирных домах, а также в жилых домах, находящихся в муниц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пальной собственности;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4) установленных в соответствии с жилищным законодательством к созданию и деятельности юридических лиц, индивидуальных предпринимат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3. Функции администрации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К функциям администрации относятся: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организация и проведение проверок соблюдения гражданами, юрид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ческими лицами, индивидуальными предпринимателями обязательных требований и требований, 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тановленных муниципальными правовыми актами в отношении муниципального жилищного фонда Ерзовского городского пос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ления Городищенского муниципального района Волгоградской обла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2) организация и проведение проверок соблюдения гражданами, юрид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ческими лицами, индивидуальными предпринимателями обязательных 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бований к использованию и содержанию общего имущества в многоквартирных домах, в которых одно или нескол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ко жилых помещений принадлежит на праве собственности Ерзовскому городскому поселению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ципального района Волгоградской области;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3) принятие предусмотренных законодательством Российской Федер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ции, законами Волгоградской области мер по предупреждению и (или) устранению выявленных наруш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4) взаимодействие с органом государственного жилищного надзора Во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гоградской области при осуществлении муниципального жилищного контр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5) привлечение экспертов, экспертных организаций к проведению мер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приятий по контролю;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6) анализ эффективности муниципального жилищного контроля и еж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годное размещение результатов такого анализа на официальном сайте адм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нистрации Ерзовского городского поселения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она Волгоградской области.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для проведения плановых и внеплановых проверок при осуществл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нии </w:t>
      </w: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муниц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пального жилищного контроля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4.1. Муниципальный жилищный контроль осуществляется в форме плановых и внеплановых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верок.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4.2. Плановые проверки проводятся на основании разрабатываемых администрацией еж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годных планов, с учетом требований Федерального </w:t>
      </w:r>
      <w:hyperlink r:id="rId17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венного контроля (надзора) и муниципального контроля» в отношении проверок юридических лиц и индивидуальных предпринимат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4.3. Основанием для включения плановой проверки соблюдения юрид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ческими лицами, индивидуальными предпринимателями обязательных требований в отношении 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ниципального жилищного фонда в ежегодный план проведения проверок является ист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чение одного года со дня: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1) начала осуществления юридическим лицом, индивидуальным пре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принимателем деятельности по управлению многоквартирными домами и деятельности по оказанию 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луг и (или) выполнению работ по содержанию и ремонту общего имущества в многоквартирных домах в соответствии с пре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ставленным в орган государственного жилищного надзора уведомлением о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чале указанной деятельности;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2) постановки на учет в муниципальном реестре наемных домов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социального использов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ния первого наемного дома социального использования,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котором является лицо, деятельность 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торого подлежит проверке;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3) окончания проведения последней плановой проверки юридического лица, индивидуальн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 предпринимателя.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4.4. Плановые проверки соблюдения гражданами обязательных требов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ний, установленных в отношении муниципального жилищного фонда, не проводятся.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4.5. Утвержденный Главой Ерзовского городского поселения Город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щенского муниципального района Волгоградской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Ерзо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  Городищенского муниципального района Во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гоградской области.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4.6. Внеплановая проверка соблюдения гражданами обязательных требований проводится без 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гласования с прокуратурой Городищенского района Волгоградской области.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Внеплановая проверка соблюдения юридическими лицами, индивидуальными предпр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нимателями обязательных требований, установленных в отношении муниципального 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лищного фонда, а также в отношении общего имущества собственников помещений в многоквартирных домах, в которых имеются жилые помещения, прина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лежащие на праве Ерзовского городского поселения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Городищенского муниципального района Волгоградской области, по основаниям, указанным в </w:t>
      </w:r>
      <w:hyperlink w:anchor="P81" w:history="1">
        <w:proofErr w:type="spellStart"/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. 2 п. 4.7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>, проводится после согласования с прокурат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рой.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79"/>
      <w:bookmarkEnd w:id="1"/>
      <w:r w:rsidRPr="00443721">
        <w:rPr>
          <w:rFonts w:ascii="Times New Roman" w:hAnsi="Times New Roman" w:cs="Times New Roman"/>
          <w:color w:val="000000"/>
          <w:sz w:val="28"/>
          <w:szCs w:val="28"/>
        </w:rPr>
        <w:t>4.7. Основанием для проведения внеплановой проверки юридических лиц, индивидуальных пре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принимателей является: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ваний, установленных муниципальными правовыми актами;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81"/>
      <w:bookmarkEnd w:id="2"/>
      <w:r w:rsidRPr="00443721">
        <w:rPr>
          <w:rFonts w:ascii="Times New Roman" w:hAnsi="Times New Roman" w:cs="Times New Roman"/>
          <w:color w:val="000000"/>
          <w:sz w:val="28"/>
          <w:szCs w:val="28"/>
        </w:rPr>
        <w:t>2) поступление в орган муниципального контроля обращений и заявл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дующих фактах: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рии и культуры) народов Российской Федерации, безопасности государства, а также угрозы чрезвычайных ситуаций приро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ного и техногенного характера;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ва, а также возникновение чрезвычайных ситуаций природного и техноге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ного характера;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в) нарушение прав потребителей (в случае обращения граждан, права которых нар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шены).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5"/>
      <w:bookmarkEnd w:id="3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проведения внеплановой проверки наряду с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основаниями, указанн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ми в </w:t>
      </w:r>
      <w:hyperlink w:anchor="P79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пункте 4.7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>, является поступление в администрацию,   обращений и заявлений граждан, в том числе индивидуальных предприним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телей, юридических лиц, информации от органов государственной власти, органов местного самоуправления, выявление информации о фактах наруш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требований к порядку создания товарищества собственников жилья, 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лищного, жилищно-строительного или иного специализированного потреб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тельского кооператива, уставу товарищества собственников жилья, жили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ного, жилищно-строительного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или иного специализированного потребител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кооператива и порядку внесения изменений в устав такого товарищес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 или такого кооператива, порядку принятия собственниками помещений в многоквартирном доме решения о выборе юрид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ческого лица независимо от организационно-правовой формы или индивидуального пре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принимателя, осуществляющих деятельность по управлению многоквартирным домом, в целях заключения с управляющей организацией договора управления мног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квартирным домом, решения о заключении с управляющей организацией 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говора оказания услуг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и (или) выполнения работ по содержанию и ремонту общего имущества в многоквартирном доме, решения о заключении с ук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занными в </w:t>
      </w:r>
      <w:hyperlink r:id="rId18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164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нию работ по ремонту общего имущества в многоквартирном доме, порядку утвержд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условий этих договоров и их заключения, порядку содержания общего имущества собственников помещений в многоквартирном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доме и осущест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ления текущего и капитального ремонта общего имущества в данном доме, о фактах нарушения управляющей организацией обязательств, предусмотре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hyperlink r:id="rId19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162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о фа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наемных домах соц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ального использования обязательных требований к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наймодателям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наним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телям жилых помещений в таких домах, к заключению и исполнению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дог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воров найма жилых помещений жилищного фонда социального использов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и договоров найма жилых помещений.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4.9. Основанием для проведения внеплановой проверки соблюдения обязательных треб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ваний гражданами является: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истечение срока исполнения гражданином ранее выданного предписания об устранении выя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ленного нарушения обязательных требований;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2) поступление в администрацию обращений и заявлений граждан, в том числе 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ных требований.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4.10. Обращения и заявления, не позволяющие установить лицо, обратившееся в 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министрацию, а также обращения и заявления, не содержащие сведений о фактах нарушения обязател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ных требований, не могут служить основанием для проведения внеплановой проверки.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5. Порядок проведения плановых и внеплановых проверок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5.1. Проверка проводится на основании распоряжения Главы Ерзо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ской области, исполняющего обязанности Главы Ерзовского городского п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Волгоградской области. Проверка может проводиться только специалистами администрации, указа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ными в распоряжении.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5.2. В распоряжении Главы Ерзовского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щенского муниципального района Волгоградской области, исполняющего Главы Ерзовского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дищенского муниципального района Волгоградской области указ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ваются: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наименование уполномоченного органа;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отчества, должности специалистов администрации, уполномоченных на проведение проверки, а также привлекаемых к проведению проверки экспертов, представит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лей экспертных организаций;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наименование юридического лица или фамилия, имя, отчество индив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дуального предпринимателя, проверка которых проводится, места нахожд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юридических лиц (их филиалов, представительств, обособленных структурных подразделений) или места фактического осущ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ствления деятельности индивидуальными предпринимателями, фамилия, имя, отчество гражд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нина и место его жительства;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цели, задачи, предмет проверки и срок ее проведения;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сроки проведения и перечень мероприятий по контролю, необходимых для дост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жения целей и задач проведения проверки;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перечень административных регламентов по осуществлению муниципального ко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троля;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представление которых гражданином, юридич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ским лицом, индивидуальным предпринимателем необходимо для достижения целей и задач проведения прове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- даты начала и окончания проведения проверки.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5.3. О проведении внеплановой выездной проверки, за исключением внеплановой выездной проверки,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основания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которой указаны в </w:t>
      </w:r>
      <w:hyperlink w:anchor="P81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подпункте 2 пункта 4.7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5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пункте 4.8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гражданин, юр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дическое лицо, индивидуальный предприниматель уведомляются админис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рацией не менее чем за двадцать четыре часа до начала ее проведения 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бым доступным способом.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деятельности юридического лица, индивид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ального предпринимателя возникла угроза причинения вреда жизни, здор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вью граждан, а также ситуаций природного и техногенного характера,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чинен или причиняется вред жизни, здоровью граждан, возникли или могут возни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нуть чрезвычайные ситуации природного и техногенного характера, нарушены права потребителей (в случае обращения граждан, права которых нарушены), предварительное уведомление юридических лиц, индивидуал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ных предпринимателей о начале проведения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внеплановой выездной проверки не 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буется.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по основаниям, указанным в </w:t>
      </w:r>
      <w:hyperlink w:anchor="P85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п. 4.8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проводится без согласования с органами прокуратуры и без предварительного уведомления проверяемой организации о проведении 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кой проверки.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О проведении плановой выездной проверки юридическое лицо, индив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дуальный предприниматель уведомляются администрацией не позднее чем в течение трех рабочих дней до начала ее проведения посредством направл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ния копии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 Ерзовского городского поселения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щенского муниципального района Волгоградской области, исполняющего обязанности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Волгоградской области о начале проведения плановой проверки любым досту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ным способом.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5.4. Выездная проверка (как плановая, так и внеплановая) проводится по месту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хождения юридического лица, месту осуществления деятельности индивидуального предпринимателя и (или) по месту фактического осущест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ления их деятельности.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5.5. Проверка сведений, содержащихся в документах юридических лиц, индивидуальных предпринимателей и граждан, относящихся к предмету проверки (документарная проверка), проводится по месту нахождения адм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нистрации.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Предметом документарной проверки являются сведения, содержащиеся в док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ментах юридического лица, индивидуального предпринимателя, устанавливающих их 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ганизационно-правовую форму, права и обязанности, документы, используемые при осуществлении их де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админис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рации.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5.7. Документы для проведения документарной проверки запрашиваются путем направл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юридическому лицу, индивидуальному предпринимателю мотивированного запроса о предоставлении надлежащим образом завере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ных копий документов согласно перечню.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5.8. Срок проведения проверки (как плановой, так и внеплановой) не может прев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шать двадцать рабочих дней.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надцать часов для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в год.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связанных с необходимостью провед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ку, срок проведения выездной плановой проверки может быть продлен рук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водителем такого органа, но не более чем на двадцать рабочих дней, в отн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шении малых предприятий не более чем на пятьдесят часов,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микропредпри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тий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чем на пятнадцать часов в год.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5.10. В отношении граждан проверки проводятся в документарной и (или) выездной форме, срок проведения каждой из проверок не может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вышать 20 рабочих дней.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связанных с необходимостью проведения сложных и (или) дл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верку, срок проведения выездной проверки может быть продлен Главой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зовского городского поселения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Волгоградской области, но не более чем на 20 рабочих дней.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5.11. Выездные проверки проводятся при участии представителя проверяемого юр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дического лица, индивидуального предпринимателя, а в случае проверки соблюдения об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зательных требований гражданином - при участии такого гражданина или его представ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5.12. По решению Главы Ерзовского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Волгоградской области может создаваться комиссия для проведения необходимых исследований, испыт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ний, экспертиз, анализов и оценок по вопросам проведения проверок с привлечением нео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ходимых специалистов. Привлечение администрацией к проведению пров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рок экспертов и экспертных организаций осуществляется в соответствии с Федеральным </w:t>
      </w:r>
      <w:hyperlink r:id="rId20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от 28.12.2013 № 412-ФЗ «Об аккредитации в наци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нальной системе аккредитации».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5.13. По результатам каждой проверки специалистом, проводящим проверку, составляется акт по установленной форме в двух экземплярах. Типовая форма </w:t>
      </w:r>
      <w:hyperlink r:id="rId21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установлена приказом Министерства экономич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ского развития Российской Федерации от 30.04.2009 № 141 "О реализации положений Федерального закона от 26.12.2008 № 294-ФЗ "О защите прав юридических лиц и индивидуальных предпринимателей при осуществл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нии государственного контроля (надзора) и муниципального контр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ля".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5.14. В акте проверки указываются: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дата, время и место составления акта проверки;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2) наименование уполномоченного органа;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3) дата и номер распоряжения Главы Ерзовского городского поселен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Волгоградской 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ласти;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4) фамилии, имена, отчества и должности специалистов администрации, проводи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ших проверку;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5) фамилия, имя, отчество проверяемого гражданина, наименование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веряемого юридического лица или фамилия, имя и отчество индивидуальн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 предпринимателя, а также фамилия, имя, отчество и должность руковод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теля, иного должностного лица или уполномоченного представителя юрид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ческого лица, уполномоченного представителя индивидуального предпринимат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ля,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присутствовавших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7) сведения о результатах проверки, в том числе о выявленных наруш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ниях обязательных требований, об их характере и о лицах, допустивших ук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занные нарушения;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8) сведения об ознакомлении или отказе в ознакомлении с актом прове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ки гражданина, его уполномоченного представителя, руководителя,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 должностного лица или уполномоченн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личии их подписей или об отказе от подписания, а также сведения о внесении в журнал учета проверок записи о проведенной проверке либо о невозможности внесения такой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писи в связи с отсутствием у юридического лица, индивидуального предпринимателя ук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занного журнала;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9) подписи должностного лица или должностных лиц, проводивших проверку.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5.15. </w:t>
      </w:r>
      <w:r w:rsidRPr="00443721">
        <w:rPr>
          <w:rFonts w:ascii="Times New Roman" w:eastAsia="Calibri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ному представителю под расписку об ознакомлении либо об отказе в озн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а</w:t>
      </w:r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комлении с актом проверки. </w:t>
      </w:r>
      <w:proofErr w:type="gramStart"/>
      <w:r w:rsidRPr="00443721">
        <w:rPr>
          <w:rFonts w:ascii="Times New Roman" w:eastAsia="Calibri" w:hAnsi="Times New Roman" w:cs="Times New Roman"/>
          <w:sz w:val="28"/>
          <w:szCs w:val="28"/>
        </w:rPr>
        <w:t>В случае отсутствия руководителя, иного дол</w:t>
      </w:r>
      <w:r w:rsidRPr="00443721">
        <w:rPr>
          <w:rFonts w:ascii="Times New Roman" w:eastAsia="Calibri" w:hAnsi="Times New Roman" w:cs="Times New Roman"/>
          <w:sz w:val="28"/>
          <w:szCs w:val="28"/>
        </w:rPr>
        <w:t>ж</w:t>
      </w:r>
      <w:r w:rsidRPr="00443721">
        <w:rPr>
          <w:rFonts w:ascii="Times New Roman" w:eastAsia="Calibri" w:hAnsi="Times New Roman" w:cs="Times New Roman"/>
          <w:sz w:val="28"/>
          <w:szCs w:val="28"/>
        </w:rPr>
        <w:t>ностного лица или уполномоченного представителя юридического лица, и</w:t>
      </w:r>
      <w:r w:rsidRPr="00443721">
        <w:rPr>
          <w:rFonts w:ascii="Times New Roman" w:eastAsia="Calibri" w:hAnsi="Times New Roman" w:cs="Times New Roman"/>
          <w:sz w:val="28"/>
          <w:szCs w:val="28"/>
        </w:rPr>
        <w:t>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443721">
        <w:rPr>
          <w:rFonts w:ascii="Times New Roman" w:eastAsia="Calibri" w:hAnsi="Times New Roman" w:cs="Times New Roman"/>
          <w:sz w:val="28"/>
          <w:szCs w:val="28"/>
        </w:rPr>
        <w:t>и</w:t>
      </w:r>
      <w:r w:rsidRPr="00443721">
        <w:rPr>
          <w:rFonts w:ascii="Times New Roman" w:eastAsia="Calibri" w:hAnsi="Times New Roman" w:cs="Times New Roman"/>
          <w:sz w:val="28"/>
          <w:szCs w:val="28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н</w:t>
      </w:r>
      <w:r w:rsidRPr="00443721">
        <w:rPr>
          <w:rFonts w:ascii="Times New Roman" w:eastAsia="Calibri" w:hAnsi="Times New Roman" w:cs="Times New Roman"/>
          <w:sz w:val="28"/>
          <w:szCs w:val="28"/>
        </w:rPr>
        <w:t>троля.</w:t>
      </w:r>
      <w:proofErr w:type="gramEnd"/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действия в электронной форме в рамках муниципального контроля акт пр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верки может быть направлен в форме электронного документа, подписанного усиленной квалифицированной эле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к</w:t>
      </w:r>
      <w:r w:rsidRPr="00443721">
        <w:rPr>
          <w:rFonts w:ascii="Times New Roman" w:eastAsia="Calibri" w:hAnsi="Times New Roman" w:cs="Times New Roman"/>
          <w:sz w:val="28"/>
          <w:szCs w:val="28"/>
        </w:rPr>
        <w:t>тронной подписью лица, составившего данный акт, руководителю, иному должностному лицу или уполномоченн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му представителю юридического л</w:t>
      </w:r>
      <w:r w:rsidRPr="00443721">
        <w:rPr>
          <w:rFonts w:ascii="Times New Roman" w:eastAsia="Calibri" w:hAnsi="Times New Roman" w:cs="Times New Roman"/>
          <w:sz w:val="28"/>
          <w:szCs w:val="28"/>
        </w:rPr>
        <w:t>и</w:t>
      </w:r>
      <w:r w:rsidRPr="00443721">
        <w:rPr>
          <w:rFonts w:ascii="Times New Roman" w:eastAsia="Calibri" w:hAnsi="Times New Roman" w:cs="Times New Roman"/>
          <w:sz w:val="28"/>
          <w:szCs w:val="28"/>
        </w:rPr>
        <w:t>ца, индивидуальному предпринимателю, его уполномоченному представит</w:t>
      </w:r>
      <w:r w:rsidRPr="00443721">
        <w:rPr>
          <w:rFonts w:ascii="Times New Roman" w:eastAsia="Calibri" w:hAnsi="Times New Roman" w:cs="Times New Roman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лю. При этом акт, направленный в форме электронного документа, подписанного усиленной квалифицированной эле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к</w:t>
      </w:r>
      <w:r w:rsidRPr="00443721">
        <w:rPr>
          <w:rFonts w:ascii="Times New Roman" w:eastAsia="Calibri" w:hAnsi="Times New Roman" w:cs="Times New Roman"/>
          <w:sz w:val="28"/>
          <w:szCs w:val="28"/>
        </w:rPr>
        <w:t>тронной подписью лица, составившего данный акт, проверяемому лицу способом, обеспечивающим по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д</w:t>
      </w:r>
      <w:r w:rsidRPr="00443721">
        <w:rPr>
          <w:rFonts w:ascii="Times New Roman" w:eastAsia="Calibri" w:hAnsi="Times New Roman" w:cs="Times New Roman"/>
          <w:sz w:val="28"/>
          <w:szCs w:val="28"/>
        </w:rPr>
        <w:t>тверждение получения указанного документа, считается полученным пров</w:t>
      </w:r>
      <w:r w:rsidRPr="00443721">
        <w:rPr>
          <w:rFonts w:ascii="Times New Roman" w:eastAsia="Calibri" w:hAnsi="Times New Roman" w:cs="Times New Roman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sz w:val="28"/>
          <w:szCs w:val="28"/>
        </w:rPr>
        <w:t>ряемым лицом.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5.16. </w:t>
      </w:r>
      <w:r w:rsidRPr="00443721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4372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 если для составления акта проверки необходимо пол</w:t>
      </w:r>
      <w:r w:rsidRPr="00443721">
        <w:rPr>
          <w:rFonts w:ascii="Times New Roman" w:eastAsia="Calibri" w:hAnsi="Times New Roman" w:cs="Times New Roman"/>
          <w:sz w:val="28"/>
          <w:szCs w:val="28"/>
        </w:rPr>
        <w:t>у</w:t>
      </w:r>
      <w:r w:rsidRPr="00443721">
        <w:rPr>
          <w:rFonts w:ascii="Times New Roman" w:eastAsia="Calibri" w:hAnsi="Times New Roman" w:cs="Times New Roman"/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лю, и вручается руководителю, иному должностному лицу или уполном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ченному представителю юридического лица, индивидуальному предприн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и</w:t>
      </w:r>
      <w:r w:rsidRPr="00443721">
        <w:rPr>
          <w:rFonts w:ascii="Times New Roman" w:eastAsia="Calibri" w:hAnsi="Times New Roman" w:cs="Times New Roman"/>
          <w:sz w:val="28"/>
          <w:szCs w:val="28"/>
        </w:rPr>
        <w:t>мателю, его уполномоченному представителю под расписку либо направл</w:t>
      </w:r>
      <w:r w:rsidRPr="00443721">
        <w:rPr>
          <w:rFonts w:ascii="Times New Roman" w:eastAsia="Calibri" w:hAnsi="Times New Roman" w:cs="Times New Roman"/>
          <w:sz w:val="28"/>
          <w:szCs w:val="28"/>
        </w:rPr>
        <w:t>я</w:t>
      </w:r>
      <w:r w:rsidRPr="00443721">
        <w:rPr>
          <w:rFonts w:ascii="Times New Roman" w:eastAsia="Calibri" w:hAnsi="Times New Roman" w:cs="Times New Roman"/>
          <w:sz w:val="28"/>
          <w:szCs w:val="28"/>
        </w:rPr>
        <w:t>ется заказным почтовым отправлением с уведомлением о вручении и (или) в форме электронного документа, подписанного усиленной квалифицирова</w:t>
      </w:r>
      <w:r w:rsidRPr="00443721">
        <w:rPr>
          <w:rFonts w:ascii="Times New Roman" w:eastAsia="Calibri" w:hAnsi="Times New Roman" w:cs="Times New Roman"/>
          <w:sz w:val="28"/>
          <w:szCs w:val="28"/>
        </w:rPr>
        <w:t>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ной электронной подписью лица, составившего данный акт (при условии с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</w:t>
      </w:r>
      <w:r w:rsidRPr="00443721">
        <w:rPr>
          <w:rFonts w:ascii="Times New Roman" w:eastAsia="Calibri" w:hAnsi="Times New Roman" w:cs="Times New Roman"/>
          <w:sz w:val="28"/>
          <w:szCs w:val="28"/>
        </w:rPr>
        <w:lastRenderedPageBreak/>
        <w:t>иное подтверждение получения указанного документа пр</w:t>
      </w:r>
      <w:r w:rsidRPr="00443721">
        <w:rPr>
          <w:rFonts w:ascii="Times New Roman" w:eastAsia="Calibri" w:hAnsi="Times New Roman" w:cs="Times New Roman"/>
          <w:sz w:val="28"/>
          <w:szCs w:val="28"/>
        </w:rPr>
        <w:t>и</w:t>
      </w:r>
      <w:r w:rsidRPr="00443721">
        <w:rPr>
          <w:rFonts w:ascii="Times New Roman" w:eastAsia="Calibri" w:hAnsi="Times New Roman" w:cs="Times New Roman"/>
          <w:sz w:val="28"/>
          <w:szCs w:val="28"/>
        </w:rPr>
        <w:t>общаются к экземпляру акта проверки, хранящемуся в деле органа госуда</w:t>
      </w:r>
      <w:r w:rsidRPr="00443721">
        <w:rPr>
          <w:rFonts w:ascii="Times New Roman" w:eastAsia="Calibri" w:hAnsi="Times New Roman" w:cs="Times New Roman"/>
          <w:sz w:val="28"/>
          <w:szCs w:val="28"/>
        </w:rPr>
        <w:t>р</w:t>
      </w:r>
      <w:r w:rsidRPr="00443721">
        <w:rPr>
          <w:rFonts w:ascii="Times New Roman" w:eastAsia="Calibri" w:hAnsi="Times New Roman" w:cs="Times New Roman"/>
          <w:sz w:val="28"/>
          <w:szCs w:val="28"/>
        </w:rPr>
        <w:t>ственного контроля (надзора) или органа муниципального контроля.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5.17. В случае если для проведения внеплановой выездной проверки требуется согласование ее проведения с органом прокуратуры, копия акта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верки направляется в орган прокуратуры, которым принято решение о согл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совании проведения проверки, в течение пяти рабочих дней со дня составл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акта проверки.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5.18.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В журнале учета проверок специалистом или специалистами, проводившими проверку, осуществляется запись о проведенной проверке, содержащая сведения о наименовании администрации, датах начала и оконч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проведения проверки, времени ее проведения, правовых основаниях, 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лях, задачах и предмете проверки, выявленных нарушениях и выданных предписаниях, а также указываются фамилии, имена, отчества и дол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ности специалиста или специалистов, проводящих проверку, его или их подписи.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журнала учета проверок в акте проверки делается соответс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вующая запись.</w:t>
      </w:r>
    </w:p>
    <w:p w:rsidR="008B0F21" w:rsidRDefault="008B0F21" w:rsidP="008B0F2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5.19.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юридическое лицо, индивидуальный предприниматель, проверка которых проводилась, </w:t>
      </w:r>
      <w:r w:rsidRPr="00443721">
        <w:rPr>
          <w:rFonts w:ascii="Times New Roman" w:eastAsia="Calibri" w:hAnsi="Times New Roman" w:cs="Times New Roman"/>
          <w:sz w:val="28"/>
          <w:szCs w:val="28"/>
        </w:rPr>
        <w:t>в случае несогласия с фактами, выводами, предложениями, изложенными в акте проверки, либо с выданным предпис</w:t>
      </w:r>
      <w:r w:rsidRPr="00443721">
        <w:rPr>
          <w:rFonts w:ascii="Times New Roman" w:eastAsia="Calibri" w:hAnsi="Times New Roman" w:cs="Times New Roman"/>
          <w:sz w:val="28"/>
          <w:szCs w:val="28"/>
        </w:rPr>
        <w:t>а</w:t>
      </w:r>
      <w:r w:rsidRPr="00443721">
        <w:rPr>
          <w:rFonts w:ascii="Times New Roman" w:eastAsia="Calibri" w:hAnsi="Times New Roman" w:cs="Times New Roman"/>
          <w:sz w:val="28"/>
          <w:szCs w:val="28"/>
        </w:rPr>
        <w:t>нием об устранении выявленных нарушений в течение пятнадцати дней с д</w:t>
      </w:r>
      <w:r w:rsidRPr="00443721">
        <w:rPr>
          <w:rFonts w:ascii="Times New Roman" w:eastAsia="Calibri" w:hAnsi="Times New Roman" w:cs="Times New Roman"/>
          <w:sz w:val="28"/>
          <w:szCs w:val="28"/>
        </w:rPr>
        <w:t>а</w:t>
      </w:r>
      <w:r w:rsidRPr="00443721">
        <w:rPr>
          <w:rFonts w:ascii="Times New Roman" w:eastAsia="Calibri" w:hAnsi="Times New Roman" w:cs="Times New Roman"/>
          <w:sz w:val="28"/>
          <w:szCs w:val="28"/>
        </w:rPr>
        <w:t>ты получения акта проверки вправе представить в соответствующие орган муниципального контроля в письменной форме возражения в отношении а</w:t>
      </w:r>
      <w:r w:rsidRPr="00443721">
        <w:rPr>
          <w:rFonts w:ascii="Times New Roman" w:eastAsia="Calibri" w:hAnsi="Times New Roman" w:cs="Times New Roman"/>
          <w:sz w:val="28"/>
          <w:szCs w:val="28"/>
        </w:rPr>
        <w:t>к</w:t>
      </w:r>
      <w:r w:rsidRPr="00443721">
        <w:rPr>
          <w:rFonts w:ascii="Times New Roman" w:eastAsia="Calibri" w:hAnsi="Times New Roman" w:cs="Times New Roman"/>
          <w:sz w:val="28"/>
          <w:szCs w:val="28"/>
        </w:rPr>
        <w:t>та проверки и (или) выданного предписания об устранении выявленных н</w:t>
      </w:r>
      <w:r w:rsidRPr="00443721">
        <w:rPr>
          <w:rFonts w:ascii="Times New Roman" w:eastAsia="Calibri" w:hAnsi="Times New Roman" w:cs="Times New Roman"/>
          <w:sz w:val="28"/>
          <w:szCs w:val="28"/>
        </w:rPr>
        <w:t>а</w:t>
      </w:r>
      <w:r w:rsidRPr="00443721">
        <w:rPr>
          <w:rFonts w:ascii="Times New Roman" w:eastAsia="Calibri" w:hAnsi="Times New Roman" w:cs="Times New Roman"/>
          <w:sz w:val="28"/>
          <w:szCs w:val="28"/>
        </w:rPr>
        <w:t>рушений в</w:t>
      </w:r>
      <w:proofErr w:type="gramEnd"/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3721">
        <w:rPr>
          <w:rFonts w:ascii="Times New Roman" w:eastAsia="Calibri" w:hAnsi="Times New Roman" w:cs="Times New Roman"/>
          <w:sz w:val="28"/>
          <w:szCs w:val="28"/>
        </w:rPr>
        <w:t>целом</w:t>
      </w:r>
      <w:proofErr w:type="gramEnd"/>
      <w:r w:rsidRPr="00443721">
        <w:rPr>
          <w:rFonts w:ascii="Times New Roman" w:eastAsia="Calibri" w:hAnsi="Times New Roman" w:cs="Times New Roman"/>
          <w:sz w:val="28"/>
          <w:szCs w:val="28"/>
        </w:rPr>
        <w:t xml:space="preserve"> или его отдельных положений. При этом гражданин, юр</w:t>
      </w:r>
      <w:r w:rsidRPr="00443721">
        <w:rPr>
          <w:rFonts w:ascii="Times New Roman" w:eastAsia="Calibri" w:hAnsi="Times New Roman" w:cs="Times New Roman"/>
          <w:sz w:val="28"/>
          <w:szCs w:val="28"/>
        </w:rPr>
        <w:t>и</w:t>
      </w:r>
      <w:r w:rsidRPr="00443721">
        <w:rPr>
          <w:rFonts w:ascii="Times New Roman" w:eastAsia="Calibri" w:hAnsi="Times New Roman" w:cs="Times New Roman"/>
          <w:sz w:val="28"/>
          <w:szCs w:val="28"/>
        </w:rPr>
        <w:t>дическое лицо, индивидуальный предприниматель вправе прил</w:t>
      </w:r>
      <w:r w:rsidRPr="00443721">
        <w:rPr>
          <w:rFonts w:ascii="Times New Roman" w:eastAsia="Calibri" w:hAnsi="Times New Roman" w:cs="Times New Roman"/>
          <w:sz w:val="28"/>
          <w:szCs w:val="28"/>
        </w:rPr>
        <w:t>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жить к таким возражениям документы, подтверждающие обоснованность таких возраж</w:t>
      </w:r>
      <w:r w:rsidRPr="00443721">
        <w:rPr>
          <w:rFonts w:ascii="Times New Roman" w:eastAsia="Calibri" w:hAnsi="Times New Roman" w:cs="Times New Roman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ний, или их заверенные копии либо в согласованный срок передать их в о</w:t>
      </w:r>
      <w:r w:rsidRPr="00443721">
        <w:rPr>
          <w:rFonts w:ascii="Times New Roman" w:eastAsia="Calibri" w:hAnsi="Times New Roman" w:cs="Times New Roman"/>
          <w:sz w:val="28"/>
          <w:szCs w:val="28"/>
        </w:rPr>
        <w:t>р</w:t>
      </w:r>
      <w:r w:rsidRPr="00443721">
        <w:rPr>
          <w:rFonts w:ascii="Times New Roman" w:eastAsia="Calibri" w:hAnsi="Times New Roman" w:cs="Times New Roman"/>
          <w:sz w:val="28"/>
          <w:szCs w:val="28"/>
        </w:rPr>
        <w:t>ган муниципального контроля. Указанные документы могут быть направл</w:t>
      </w:r>
      <w:r w:rsidRPr="00443721">
        <w:rPr>
          <w:rFonts w:ascii="Times New Roman" w:eastAsia="Calibri" w:hAnsi="Times New Roman" w:cs="Times New Roman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ны в форме электронных документов (пакета электронных документов), по</w:t>
      </w:r>
      <w:r w:rsidRPr="00443721">
        <w:rPr>
          <w:rFonts w:ascii="Times New Roman" w:eastAsia="Calibri" w:hAnsi="Times New Roman" w:cs="Times New Roman"/>
          <w:sz w:val="28"/>
          <w:szCs w:val="28"/>
        </w:rPr>
        <w:t>д</w:t>
      </w:r>
      <w:r w:rsidRPr="00443721">
        <w:rPr>
          <w:rFonts w:ascii="Times New Roman" w:eastAsia="Calibri" w:hAnsi="Times New Roman" w:cs="Times New Roman"/>
          <w:sz w:val="28"/>
          <w:szCs w:val="28"/>
        </w:rPr>
        <w:t>писанных усиленной квалифицированной электронной подписью проверя</w:t>
      </w:r>
      <w:r w:rsidRPr="00443721">
        <w:rPr>
          <w:rFonts w:ascii="Times New Roman" w:eastAsia="Calibri" w:hAnsi="Times New Roman" w:cs="Times New Roman"/>
          <w:sz w:val="28"/>
          <w:szCs w:val="28"/>
        </w:rPr>
        <w:t>е</w:t>
      </w:r>
      <w:r w:rsidRPr="00443721">
        <w:rPr>
          <w:rFonts w:ascii="Times New Roman" w:eastAsia="Calibri" w:hAnsi="Times New Roman" w:cs="Times New Roman"/>
          <w:sz w:val="28"/>
          <w:szCs w:val="28"/>
        </w:rPr>
        <w:t>мого лица.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6. Права и обязанности, ответственность специалистов, осуществляющих муниципальный ж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лищный контроль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6.1. Специалисты администрации при осуществлении муниципального жилищного контроля им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ют право: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ния, юридических лиц, индивидуальных предпринимателей и граждан 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формацию и документы, необходимые для проведения проверки собл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дения обязательных требований;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вания в многоквартирных домах, с согласия собственников помещений в многоква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тирном доме посещать жилые помещения и проводить их обследования,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водить исследования, испытания, расследования, экспертизы и другие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приятия по контролю;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3) проверять соблюдение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наймодат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лям</w:t>
      </w:r>
      <w:proofErr w:type="spell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и нанимателям жилых помещений в таких домах, к заключению и исполн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нию договоров найма жилых помещений жилищного фонда социального 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пользования и договоров найма жилых помещений, соблюдение лицами, предусмотренными порядком учета наемных домов социального использов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 и земельных участков, предоставленных или предназначенных для их строительства, установленным нормативным правовым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актом Волг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градской области в соответствии с </w:t>
      </w:r>
      <w:hyperlink r:id="rId22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91.18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ской Федерации, требований к представлению документов, подтве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ждающих сведения, необходимые для учета в муниципальном реестре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емных домов социального использования, проверять соответствие устава товарищества собственников жилья, жилищного, жилищно-строительного или иного сп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циализированного потребительского кооператива, внесенных в 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тав такого товарищества или такого кооператива изменений требованиям законодател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Федерации;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по заявлениям собственников помещений в многоквартирном доме проверять правомерность принятия 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щим собранием собственников помещений в многоквартирном доме решения о создании 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варищества собственников жилья, правомерность избрания общим собран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ем членов товарищества собственников жилья, жили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ного, жилищно-строительного или иного специализированного потребительского кооперат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 правления товарищества собственников жилья, жилищн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го, жилищно-строительного или иного специализированного потребительского кооперат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ва, правомерность избрания общим собранием членов товарищества собс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венников жилья или правлением товарищества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собственников жилья председателя правления такого товарищества, правомерность 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брания правлением жилищного, жилищно-строительного или иного специализированного потр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бительского кооператива председателя правления такого кооператива,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вомерность принятия общим собранием собственников помещений в мног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квартирном доме решения о выборе управляющей организации в целях 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ключения с ней договора управления многоквартирным домом в соответс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вии со </w:t>
      </w:r>
      <w:hyperlink r:id="rId23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статьей 162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правоме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ность утверждения условий этого договора и его з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ключения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правомерность заключения с управляющей организацией догов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 оказания услуг и (или) выполнения работ по содержанию и ремонту общего имущества в многоквартирном доме, правомерность заключения с ук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занными в </w:t>
      </w:r>
      <w:hyperlink r:id="rId24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164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верждения условий данных договоров;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4) выдавать предписания о прекращении нарушений обязательных требований, об устран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нии выявленных нарушений, о проведении мероприятий по обеспечению соблюдения обязательных требований, в том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об ус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ранении в шестимесячный срок со дня направления такого предписания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соответствия устава товарищества собственников жилья, жилищного, 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5) составлять протоколы об административных правонарушениях, св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занных с нарушениями обязательных требований, и принимать меры по 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дотвращению таких нарушений;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6) направлять в уполномоченные органы материалы, связанные с нар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шениями обязательных требований, для решения вопросов о возбуждении уголовных дел по признакам преступл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6.2. Специалисты администрации, осуществляющие муниципальный жилищный контроль, при проведении проверки обязаны: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1) своевременно и в полной мере исполнять предоставленные в соотве</w:t>
      </w:r>
      <w:r w:rsidRPr="00443721">
        <w:rPr>
          <w:sz w:val="28"/>
          <w:szCs w:val="28"/>
        </w:rPr>
        <w:t>т</w:t>
      </w:r>
      <w:r w:rsidRPr="00443721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443721">
        <w:rPr>
          <w:sz w:val="28"/>
          <w:szCs w:val="28"/>
        </w:rPr>
        <w:t>е</w:t>
      </w:r>
      <w:r w:rsidRPr="00443721">
        <w:rPr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2) соблюдать законодательство Российской Федерации, права и зако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>ные интересы юридического лица, индивидуального предпринимателя, пр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верка которых проводится;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3) проводить проверку на основании распоряжения или приказа руков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дителя, заместителя руководителя органа муниципального контроля о ее проведении в соответствии с ее назначением;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4) проводить проверку только во время исполнения служебных обяза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>ностей, выездную проверку только при предъявлении служебных удостов</w:t>
      </w:r>
      <w:r w:rsidRPr="00443721">
        <w:rPr>
          <w:sz w:val="28"/>
          <w:szCs w:val="28"/>
        </w:rPr>
        <w:t>е</w:t>
      </w:r>
      <w:r w:rsidRPr="00443721">
        <w:rPr>
          <w:sz w:val="28"/>
          <w:szCs w:val="28"/>
        </w:rPr>
        <w:t>рений, копии распоряжения или приказа руководителя, заместителя руков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дителя органа муниципального контроля и в случае, предусмотренном законом, копии документа о согл</w:t>
      </w:r>
      <w:r w:rsidRPr="00443721">
        <w:rPr>
          <w:sz w:val="28"/>
          <w:szCs w:val="28"/>
        </w:rPr>
        <w:t>а</w:t>
      </w:r>
      <w:r w:rsidRPr="00443721">
        <w:rPr>
          <w:sz w:val="28"/>
          <w:szCs w:val="28"/>
        </w:rPr>
        <w:t>совании проведения проверки;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6) предоставлять руководителю, иному должностному лицу или уполн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моченному представителю юридического лица, индивидуальному предпр</w:t>
      </w:r>
      <w:r w:rsidRPr="00443721">
        <w:rPr>
          <w:sz w:val="28"/>
          <w:szCs w:val="28"/>
        </w:rPr>
        <w:t>и</w:t>
      </w:r>
      <w:r w:rsidRPr="00443721">
        <w:rPr>
          <w:sz w:val="28"/>
          <w:szCs w:val="28"/>
        </w:rPr>
        <w:t>нимателю, его уполномоченному представителю, присутствующим при пр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ведении проверки, информацию и документы, относящиеся к предмету пр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верки;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7) знакомить руководителя, иного должностного лица или уполномоче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3721">
        <w:rPr>
          <w:sz w:val="28"/>
          <w:szCs w:val="28"/>
        </w:rPr>
        <w:t>8) учитывать при определении мер, принимаемых по фактам выявле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>ных нарушений, соответствие указанных мер тяжести нарушений, их поте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 xml:space="preserve"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</w:t>
      </w:r>
      <w:r w:rsidRPr="00443721">
        <w:rPr>
          <w:sz w:val="28"/>
          <w:szCs w:val="28"/>
        </w:rPr>
        <w:lastRenderedPageBreak/>
        <w:t>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443721">
        <w:rPr>
          <w:sz w:val="28"/>
          <w:szCs w:val="28"/>
        </w:rPr>
        <w:t>с</w:t>
      </w:r>
      <w:r w:rsidRPr="00443721">
        <w:rPr>
          <w:sz w:val="28"/>
          <w:szCs w:val="28"/>
        </w:rPr>
        <w:t>сийской Федерации</w:t>
      </w:r>
      <w:proofErr w:type="gramEnd"/>
      <w:r w:rsidRPr="00443721">
        <w:rPr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</w:t>
      </w:r>
      <w:r w:rsidRPr="00443721">
        <w:rPr>
          <w:sz w:val="28"/>
          <w:szCs w:val="28"/>
        </w:rPr>
        <w:t>н</w:t>
      </w:r>
      <w:r w:rsidRPr="00443721">
        <w:rPr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443721">
        <w:rPr>
          <w:sz w:val="28"/>
          <w:szCs w:val="28"/>
        </w:rPr>
        <w:t>ь</w:t>
      </w:r>
      <w:r w:rsidRPr="00443721">
        <w:rPr>
          <w:sz w:val="28"/>
          <w:szCs w:val="28"/>
        </w:rPr>
        <w:t>ных предпринимателей, юридических лиц;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9) доказывать обоснованность своих действий при их обжаловании юр</w:t>
      </w:r>
      <w:r w:rsidRPr="00443721">
        <w:rPr>
          <w:sz w:val="28"/>
          <w:szCs w:val="28"/>
        </w:rPr>
        <w:t>и</w:t>
      </w:r>
      <w:r w:rsidRPr="00443721">
        <w:rPr>
          <w:sz w:val="28"/>
          <w:szCs w:val="28"/>
        </w:rPr>
        <w:t>дическими лицами, индивидуальными предпринимателями в порядке, уст</w:t>
      </w:r>
      <w:r w:rsidRPr="00443721">
        <w:rPr>
          <w:sz w:val="28"/>
          <w:szCs w:val="28"/>
        </w:rPr>
        <w:t>а</w:t>
      </w:r>
      <w:r w:rsidRPr="00443721">
        <w:rPr>
          <w:sz w:val="28"/>
          <w:szCs w:val="28"/>
        </w:rPr>
        <w:t>новленном законодательством Российской Федерации;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10) соблюдать сроки проведения проверки;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11) не требовать от юридического лица, индивидуального предприним</w:t>
      </w:r>
      <w:r w:rsidRPr="00443721">
        <w:rPr>
          <w:sz w:val="28"/>
          <w:szCs w:val="28"/>
        </w:rPr>
        <w:t>а</w:t>
      </w:r>
      <w:r w:rsidRPr="00443721">
        <w:rPr>
          <w:sz w:val="28"/>
          <w:szCs w:val="28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12) перед началом проведения выездной проверки по просьбе руковод</w:t>
      </w:r>
      <w:r w:rsidRPr="00443721">
        <w:rPr>
          <w:sz w:val="28"/>
          <w:szCs w:val="28"/>
        </w:rPr>
        <w:t>и</w:t>
      </w:r>
      <w:r w:rsidRPr="00443721">
        <w:rPr>
          <w:sz w:val="28"/>
          <w:szCs w:val="28"/>
        </w:rPr>
        <w:t>теля, иного должностного лица или уполномоченного представителя юрид</w:t>
      </w:r>
      <w:r w:rsidRPr="00443721">
        <w:rPr>
          <w:sz w:val="28"/>
          <w:szCs w:val="28"/>
        </w:rPr>
        <w:t>и</w:t>
      </w:r>
      <w:r w:rsidRPr="00443721">
        <w:rPr>
          <w:sz w:val="28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8B0F21" w:rsidRPr="00443721" w:rsidRDefault="008B0F21" w:rsidP="008B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13) осуществлять запись о проведенной проверке в журнале учета пр</w:t>
      </w:r>
      <w:r w:rsidRPr="00443721">
        <w:rPr>
          <w:sz w:val="28"/>
          <w:szCs w:val="28"/>
        </w:rPr>
        <w:t>о</w:t>
      </w:r>
      <w:r w:rsidRPr="00443721">
        <w:rPr>
          <w:sz w:val="28"/>
          <w:szCs w:val="28"/>
        </w:rPr>
        <w:t>верок.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6.4. Глава Ерзовского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пального района Волгоградской области, специалисты администрации, ос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ществляющие муниципальный жилищный контроль, несут персональную 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ветственность в соответствии с действующим законодательством за ненадлежащее исполнение служебных обяза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ностей.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7. Меры, принимаемые должностными лицами администрации</w:t>
      </w:r>
    </w:p>
    <w:p w:rsidR="008B0F21" w:rsidRPr="00443721" w:rsidRDefault="008B0F21" w:rsidP="008B0F21">
      <w:pPr>
        <w:pStyle w:val="ConsPlusNormal"/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7.1. В случае выявления при проведении проверки нарушений юридич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ским лицом, индивидуальным предпринимателем, гражданином обязател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ных требований должностные лица уполномоченного органа в пределах по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номочий, предусмотренных законодательством Российской Федерации и закон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дательством Волгоградской области, обязаны: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1) выдать предписание юридическому лицу, индивидуальному предпр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нимателю, гражданину о прекращении нарушений обязательных требований, об устранении выявленных нарушений, о проведении мероприятий по обе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печению соблюдения обязательных требований с указанием сроков их устр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родов Российской Федерации, безопасности государства, имуществу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ских и юридических лиц, государственному или муниципальному имущес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ву, предупреждению возникновения чрезвычайных ситуаций природн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 и техногенного характера, а также других мероприятий, предусмотренных ф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деральными законами (далее - пре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писание);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принять меры по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выявленных нарушений, их предупрежд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нию, предотвращению возможного причинения вреда жизни, здоровью граждан, вреда животным, растениям, окружающей среде, объе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там культурного наследия (памятникам истории и культуры) народов Российской Федерации, обеспечению безопасности государства, предупрежд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нию возникновения чрезвычайных ситуаций природного и техногенного х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рактера;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3) принять меры по привлечению лиц, допустивших выявленные нарушения, к админис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ративной ответственности в случае выявления нарушений обязательных требований, за которые действующим законодательством предусмотрена административная ответс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венность.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В случаях, когда должностные лица уполномоченного органа не уполномочены 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ставлять протоколы об административных правонарушениях по фактам нарушений обязательных требований, информация и материалы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правляются уполномоченным органом должностным лицам, органам, упо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номоченным составлять протоколы об администр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тивных правонарушениях в соответствии с </w:t>
      </w:r>
      <w:hyperlink r:id="rId25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 и </w:t>
      </w:r>
      <w:hyperlink r:id="rId26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об 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министративной ответственности.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Не позднее 10 дней после окончания проверки должностные лица упо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номоченного органа направляют письмо за подписью Главы Ерзовского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ской области, исполняющего обязанности Главы Ерзовского городского посел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Городищенского муниципального района Волгоградской области в адрес органа, уполномоченного на принятие мер по фактам выявленных наруш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 в части, не относящейся к полномочиям органа местного самоуправл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ния, с приложением материалов проверки для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мер в соответствии с компете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цией органа;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4) направить в уполномоченные органы материалы, связанные с нар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шениями обязательных требований, для решения вопросов о возбуждении уголовных дел по признакам преступл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7.2. Орган муниципального жилищного контроля вправе обратиться в суд с заявл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ниями: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1) о признании недействительным решения, принятого общим собран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ем собственников помещений в многоквартирном доме либо общим собран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ем членов товарищества собственников жилья, жилищного, жилищно-строительного или иного специализированного потребительского кооператива с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рушением требований Жилищного </w:t>
      </w:r>
      <w:hyperlink r:id="rId27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2) о ликвидации товарищества собственников жилья, жилищного, 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лищно-строительного или иного специализированного потребительского кооператива в случае неи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полнения в установленный срок предписания об устранении несоответствия устава такого товарищества или такого коопер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тива, внесенных в устав такого товарищества или такого кооператива изменений требов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ниям Жилищного </w:t>
      </w:r>
      <w:hyperlink r:id="rId28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мый характер;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 в многоквартирном доме либо договора оказания услуг по соде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жанию и (или) выполнению работ по ремонту общего имущества в мног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квартирном доме недействительными в случае неисполнения в установле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ный срок предписания об устранении нарушений требований Жилищного </w:t>
      </w:r>
      <w:hyperlink r:id="rId29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РФ о выборе управляющей организации, об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утверждении условий договора управления многоквартирным домом и о его заключении, о заключении догов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ства в многоквартирном доме, об утверждении условий указанных догов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ров;</w:t>
      </w:r>
      <w:proofErr w:type="gramEnd"/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ваний;</w:t>
      </w: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5) о признании </w:t>
      </w:r>
      <w:proofErr w:type="gramStart"/>
      <w:r w:rsidRPr="00443721">
        <w:rPr>
          <w:rFonts w:ascii="Times New Roman" w:hAnsi="Times New Roman" w:cs="Times New Roman"/>
          <w:color w:val="00000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 xml:space="preserve">стоящим </w:t>
      </w:r>
      <w:hyperlink r:id="rId30" w:history="1">
        <w:r w:rsidRPr="0044372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43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F21" w:rsidRPr="00443721" w:rsidRDefault="008B0F21" w:rsidP="008B0F2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8. Порядок взаимодействия с органом государственного</w:t>
      </w:r>
    </w:p>
    <w:p w:rsidR="008B0F21" w:rsidRPr="00443721" w:rsidRDefault="008B0F21" w:rsidP="008B0F2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b/>
          <w:color w:val="000000"/>
          <w:sz w:val="28"/>
          <w:szCs w:val="28"/>
        </w:rPr>
        <w:t>жилищного надзора</w:t>
      </w:r>
    </w:p>
    <w:p w:rsidR="008B0F21" w:rsidRPr="00443721" w:rsidRDefault="008B0F21" w:rsidP="008B0F2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F21" w:rsidRPr="00443721" w:rsidRDefault="008B0F21" w:rsidP="008B0F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21">
        <w:rPr>
          <w:rFonts w:ascii="Times New Roman" w:hAnsi="Times New Roman" w:cs="Times New Roman"/>
          <w:color w:val="000000"/>
          <w:sz w:val="28"/>
          <w:szCs w:val="28"/>
        </w:rPr>
        <w:t>8.1. Взаимодействие администрации с органом государственного ж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лищного надзора Волгоградской области осуществляется в порядке, установленном законодательством Волгогра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3721">
        <w:rPr>
          <w:rFonts w:ascii="Times New Roman" w:hAnsi="Times New Roman" w:cs="Times New Roman"/>
          <w:color w:val="000000"/>
          <w:sz w:val="28"/>
          <w:szCs w:val="28"/>
        </w:rPr>
        <w:t>ской области.</w:t>
      </w:r>
    </w:p>
    <w:p w:rsidR="00CD5AF0" w:rsidRPr="005C040B" w:rsidRDefault="00CD5AF0" w:rsidP="00CD5AF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CD5AF0" w:rsidRPr="005C040B" w:rsidSect="008E48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C8D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4AD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E4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2A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05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CB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2AA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A0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01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6145FEC"/>
    <w:multiLevelType w:val="multilevel"/>
    <w:tmpl w:val="65A4CC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613AAD"/>
    <w:multiLevelType w:val="hybridMultilevel"/>
    <w:tmpl w:val="F556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48C"/>
    <w:multiLevelType w:val="hybridMultilevel"/>
    <w:tmpl w:val="ED02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FA7FD8"/>
    <w:multiLevelType w:val="hybridMultilevel"/>
    <w:tmpl w:val="6DA83AC8"/>
    <w:lvl w:ilvl="0" w:tplc="6F00D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5E7622"/>
    <w:multiLevelType w:val="hybridMultilevel"/>
    <w:tmpl w:val="6ACC8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26"/>
  </w:num>
  <w:num w:numId="9">
    <w:abstractNumId w:val="19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25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328CD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3E14"/>
    <w:rsid w:val="000D53C1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86E"/>
    <w:rsid w:val="00187818"/>
    <w:rsid w:val="0019305A"/>
    <w:rsid w:val="00193D9B"/>
    <w:rsid w:val="00195C97"/>
    <w:rsid w:val="00196EAF"/>
    <w:rsid w:val="001A1007"/>
    <w:rsid w:val="001A3C12"/>
    <w:rsid w:val="001D348A"/>
    <w:rsid w:val="00200FEC"/>
    <w:rsid w:val="0020628B"/>
    <w:rsid w:val="00213C28"/>
    <w:rsid w:val="00227364"/>
    <w:rsid w:val="00234FB2"/>
    <w:rsid w:val="0025009C"/>
    <w:rsid w:val="002509D6"/>
    <w:rsid w:val="00255735"/>
    <w:rsid w:val="002610D6"/>
    <w:rsid w:val="00277536"/>
    <w:rsid w:val="002815C2"/>
    <w:rsid w:val="002833AD"/>
    <w:rsid w:val="00284BDD"/>
    <w:rsid w:val="002870A8"/>
    <w:rsid w:val="00296E69"/>
    <w:rsid w:val="002A63E4"/>
    <w:rsid w:val="002F2D2C"/>
    <w:rsid w:val="002F42CD"/>
    <w:rsid w:val="002F773D"/>
    <w:rsid w:val="00302ED8"/>
    <w:rsid w:val="00303F26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92E21"/>
    <w:rsid w:val="003A33B6"/>
    <w:rsid w:val="003B4AF4"/>
    <w:rsid w:val="003C04C2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6A67"/>
    <w:rsid w:val="00476863"/>
    <w:rsid w:val="004834B7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1A0F"/>
    <w:rsid w:val="00544F70"/>
    <w:rsid w:val="00545536"/>
    <w:rsid w:val="00555D45"/>
    <w:rsid w:val="00563BE0"/>
    <w:rsid w:val="005724F2"/>
    <w:rsid w:val="005754C6"/>
    <w:rsid w:val="0057661D"/>
    <w:rsid w:val="005917A6"/>
    <w:rsid w:val="005B26A6"/>
    <w:rsid w:val="005C1748"/>
    <w:rsid w:val="005D427A"/>
    <w:rsid w:val="005F7E17"/>
    <w:rsid w:val="00603640"/>
    <w:rsid w:val="00624C34"/>
    <w:rsid w:val="00625E56"/>
    <w:rsid w:val="0063224E"/>
    <w:rsid w:val="00663233"/>
    <w:rsid w:val="00684401"/>
    <w:rsid w:val="00684D65"/>
    <w:rsid w:val="00692879"/>
    <w:rsid w:val="006946D4"/>
    <w:rsid w:val="006E7902"/>
    <w:rsid w:val="0070206C"/>
    <w:rsid w:val="00703420"/>
    <w:rsid w:val="007111AF"/>
    <w:rsid w:val="0071459E"/>
    <w:rsid w:val="00723007"/>
    <w:rsid w:val="00725DE4"/>
    <w:rsid w:val="0073000A"/>
    <w:rsid w:val="00742901"/>
    <w:rsid w:val="00771AE6"/>
    <w:rsid w:val="007733DF"/>
    <w:rsid w:val="0077498A"/>
    <w:rsid w:val="00794AA7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0F21"/>
    <w:rsid w:val="008B30EB"/>
    <w:rsid w:val="008B7DB2"/>
    <w:rsid w:val="008C0AD1"/>
    <w:rsid w:val="008C218D"/>
    <w:rsid w:val="008D1E10"/>
    <w:rsid w:val="008D4EA0"/>
    <w:rsid w:val="008D781E"/>
    <w:rsid w:val="008D788C"/>
    <w:rsid w:val="008E481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70BBF"/>
    <w:rsid w:val="00992BC0"/>
    <w:rsid w:val="009A1B92"/>
    <w:rsid w:val="009A3765"/>
    <w:rsid w:val="009A4A52"/>
    <w:rsid w:val="009A5876"/>
    <w:rsid w:val="009D0A5E"/>
    <w:rsid w:val="009D6236"/>
    <w:rsid w:val="00A00CC9"/>
    <w:rsid w:val="00A17DB2"/>
    <w:rsid w:val="00A26640"/>
    <w:rsid w:val="00A3112F"/>
    <w:rsid w:val="00A34B9C"/>
    <w:rsid w:val="00A4616C"/>
    <w:rsid w:val="00A57379"/>
    <w:rsid w:val="00A7240B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3244C"/>
    <w:rsid w:val="00B46EAE"/>
    <w:rsid w:val="00B643C3"/>
    <w:rsid w:val="00B764A8"/>
    <w:rsid w:val="00BB4095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AF0"/>
    <w:rsid w:val="00CD5FEA"/>
    <w:rsid w:val="00CE11F5"/>
    <w:rsid w:val="00CE1CF4"/>
    <w:rsid w:val="00CE395D"/>
    <w:rsid w:val="00CE3B34"/>
    <w:rsid w:val="00CE5C19"/>
    <w:rsid w:val="00CF4BFC"/>
    <w:rsid w:val="00D13059"/>
    <w:rsid w:val="00D14EA0"/>
    <w:rsid w:val="00D23E07"/>
    <w:rsid w:val="00D2638F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F5891"/>
    <w:rsid w:val="00E0250D"/>
    <w:rsid w:val="00E2188E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16C4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23E07"/>
    <w:rPr>
      <w:smallCaps/>
      <w:spacing w:val="5"/>
      <w:sz w:val="36"/>
      <w:szCs w:val="36"/>
    </w:rPr>
  </w:style>
  <w:style w:type="character" w:customStyle="1" w:styleId="21">
    <w:name w:val="Заголовок 2 Знак"/>
    <w:basedOn w:val="a0"/>
    <w:link w:val="20"/>
    <w:uiPriority w:val="9"/>
    <w:semiHidden/>
    <w:rsid w:val="00D23E07"/>
    <w:rPr>
      <w:smallCap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D23E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23E07"/>
    <w:rPr>
      <w:i/>
      <w:iCs/>
    </w:rPr>
  </w:style>
  <w:style w:type="character" w:styleId="ae">
    <w:name w:val="Subtle Emphasis"/>
    <w:uiPriority w:val="19"/>
    <w:qFormat/>
    <w:rsid w:val="00D23E07"/>
    <w:rPr>
      <w:i/>
      <w:iCs/>
    </w:rPr>
  </w:style>
  <w:style w:type="character" w:styleId="af">
    <w:name w:val="Intense Emphasis"/>
    <w:uiPriority w:val="21"/>
    <w:qFormat/>
    <w:rsid w:val="00D23E0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23E07"/>
    <w:rPr>
      <w:smallCaps/>
    </w:rPr>
  </w:style>
  <w:style w:type="character" w:styleId="af1">
    <w:name w:val="Intense Reference"/>
    <w:uiPriority w:val="32"/>
    <w:qFormat/>
    <w:rsid w:val="00D23E07"/>
    <w:rPr>
      <w:b/>
      <w:bCs/>
      <w:smallCaps/>
    </w:rPr>
  </w:style>
  <w:style w:type="character" w:styleId="af2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D23E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483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B7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Hyperlink"/>
    <w:uiPriority w:val="99"/>
    <w:unhideWhenUsed/>
    <w:rsid w:val="008B7D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B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B2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B7DB2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BodyTextBodyTextChar">
    <w:name w:val="Body Text.бпОсновной текст.Body Text Char"/>
    <w:rsid w:val="008B7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Normal (Web)"/>
    <w:basedOn w:val="a"/>
    <w:uiPriority w:val="99"/>
    <w:unhideWhenUsed/>
    <w:rsid w:val="008B7DB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8B7DB2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8B7DB2"/>
    <w:pPr>
      <w:spacing w:before="100" w:beforeAutospacing="1" w:after="100" w:afterAutospacing="1"/>
    </w:pPr>
  </w:style>
  <w:style w:type="character" w:styleId="HTML1">
    <w:name w:val="HTML Typewriter"/>
    <w:uiPriority w:val="99"/>
    <w:semiHidden/>
    <w:unhideWhenUsed/>
    <w:rsid w:val="008B7DB2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8B7DB2"/>
  </w:style>
  <w:style w:type="paragraph" w:customStyle="1" w:styleId="u">
    <w:name w:val="u"/>
    <w:basedOn w:val="a"/>
    <w:rsid w:val="008B7DB2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8B7DB2"/>
  </w:style>
  <w:style w:type="paragraph" w:styleId="af8">
    <w:name w:val="header"/>
    <w:basedOn w:val="a"/>
    <w:link w:val="af9"/>
    <w:uiPriority w:val="99"/>
    <w:unhideWhenUsed/>
    <w:rsid w:val="008B7D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8B7DB2"/>
    <w:rPr>
      <w:rFonts w:ascii="Calibri" w:eastAsia="Calibri" w:hAnsi="Calibri" w:cs="Times New Roman"/>
      <w:lang w:bidi="ar-SA"/>
    </w:rPr>
  </w:style>
  <w:style w:type="paragraph" w:styleId="afa">
    <w:name w:val="footer"/>
    <w:basedOn w:val="a"/>
    <w:link w:val="afb"/>
    <w:uiPriority w:val="99"/>
    <w:unhideWhenUsed/>
    <w:rsid w:val="008B7D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B7DB2"/>
    <w:rPr>
      <w:rFonts w:ascii="Calibri" w:eastAsia="Calibri" w:hAnsi="Calibri" w:cs="Times New Roman"/>
      <w:lang w:bidi="ar-SA"/>
    </w:rPr>
  </w:style>
  <w:style w:type="paragraph" w:customStyle="1" w:styleId="1">
    <w:name w:val="Абзац Уровень 1"/>
    <w:basedOn w:val="a"/>
    <w:rsid w:val="008B7DB2"/>
    <w:pPr>
      <w:numPr>
        <w:numId w:val="8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8B7DB2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8B7DB2"/>
    <w:pPr>
      <w:numPr>
        <w:ilvl w:val="2"/>
      </w:numPr>
    </w:pPr>
    <w:rPr>
      <w:rFonts w:eastAsia="font292"/>
      <w:lang w:eastAsia="ar-SA"/>
    </w:rPr>
  </w:style>
  <w:style w:type="character" w:customStyle="1" w:styleId="32">
    <w:name w:val="Абзац Уровень 3 Знак"/>
    <w:link w:val="3"/>
    <w:rsid w:val="008B7DB2"/>
    <w:rPr>
      <w:rFonts w:ascii="Times New Roman" w:eastAsia="font292" w:hAnsi="Times New Roman" w:cs="Times New Roman"/>
      <w:sz w:val="28"/>
      <w:szCs w:val="28"/>
      <w:lang w:eastAsia="ar-SA" w:bidi="ar-SA"/>
    </w:rPr>
  </w:style>
  <w:style w:type="paragraph" w:customStyle="1" w:styleId="4">
    <w:name w:val="Абзац Уровень 4"/>
    <w:basedOn w:val="1"/>
    <w:rsid w:val="008B7DB2"/>
    <w:pPr>
      <w:numPr>
        <w:ilvl w:val="3"/>
      </w:numPr>
    </w:pPr>
  </w:style>
  <w:style w:type="character" w:customStyle="1" w:styleId="email">
    <w:name w:val="email"/>
    <w:basedOn w:val="a0"/>
    <w:rsid w:val="008B7DB2"/>
  </w:style>
  <w:style w:type="character" w:customStyle="1" w:styleId="aa">
    <w:name w:val="Без интервала Знак"/>
    <w:link w:val="a9"/>
    <w:uiPriority w:val="1"/>
    <w:rsid w:val="008B7DB2"/>
  </w:style>
  <w:style w:type="paragraph" w:styleId="afc">
    <w:name w:val="Body Text"/>
    <w:basedOn w:val="a"/>
    <w:link w:val="afd"/>
    <w:uiPriority w:val="99"/>
    <w:unhideWhenUsed/>
    <w:rsid w:val="008B7DB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uiPriority w:val="99"/>
    <w:rsid w:val="008B7DB2"/>
    <w:rPr>
      <w:rFonts w:ascii="Calibri" w:eastAsia="Calibri" w:hAnsi="Calibri" w:cs="Times New Roman"/>
      <w:lang w:bidi="ar-SA"/>
    </w:rPr>
  </w:style>
  <w:style w:type="paragraph" w:styleId="afe">
    <w:name w:val="Body Text First Indent"/>
    <w:basedOn w:val="afc"/>
    <w:link w:val="aff"/>
    <w:rsid w:val="008B7DB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Красная строка Знак"/>
    <w:basedOn w:val="afd"/>
    <w:link w:val="afe"/>
    <w:rsid w:val="008B7DB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B7D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aff0">
    <w:name w:val="Знак Знак"/>
    <w:basedOn w:val="a"/>
    <w:rsid w:val="008B7D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rsid w:val="008B7D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ress">
    <w:name w:val="adress"/>
    <w:basedOn w:val="a"/>
    <w:rsid w:val="008B7DB2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8B7DB2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rsid w:val="008B7DB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1"/>
    <w:basedOn w:val="a"/>
    <w:rsid w:val="008B7D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st">
    <w:name w:val="lst"/>
    <w:basedOn w:val="a"/>
    <w:rsid w:val="008B7DB2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8B7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3">
    <w:name w:val="Таблицы (моноширинный)"/>
    <w:basedOn w:val="a"/>
    <w:next w:val="a"/>
    <w:uiPriority w:val="99"/>
    <w:rsid w:val="008B7D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42">
    <w:name w:val="List 4"/>
    <w:basedOn w:val="a"/>
    <w:uiPriority w:val="99"/>
    <w:rsid w:val="008B7DB2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character" w:customStyle="1" w:styleId="aff4">
    <w:name w:val="Гипертекстовая ссылка"/>
    <w:uiPriority w:val="99"/>
    <w:rsid w:val="008B7DB2"/>
    <w:rPr>
      <w:b/>
      <w:bCs/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8B7DB2"/>
  </w:style>
  <w:style w:type="paragraph" w:customStyle="1" w:styleId="Style4">
    <w:name w:val="Style4"/>
    <w:basedOn w:val="a"/>
    <w:rsid w:val="008B7DB2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a0"/>
    <w:rsid w:val="008B7DB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5">
    <w:name w:val="Содержимое таблицы"/>
    <w:basedOn w:val="a"/>
    <w:rsid w:val="008B7DB2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ConsPlusTitlePage">
    <w:name w:val="ConsPlusTitlePage"/>
    <w:rsid w:val="00CD5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Heading">
    <w:name w:val="Heading"/>
    <w:rsid w:val="00CD5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4EBCD136BD0D1DA1ED2FFC72B3462B9DF009B6080A89915BD73C28AD3DD8BA1FD3FBC4EF3561AY6y4H" TargetMode="External"/><Relationship Id="rId13" Type="http://schemas.openxmlformats.org/officeDocument/2006/relationships/hyperlink" Target="consultantplus://offline/ref=8D64EBCD136BD0D1DA1ED2FFC72B3462B9DF079A6489A89915BD73C28AD3DD8BA1FD3FBC4EF35518Y6y5H" TargetMode="External"/><Relationship Id="rId18" Type="http://schemas.openxmlformats.org/officeDocument/2006/relationships/hyperlink" Target="consultantplus://offline/ref=8D64EBCD136BD0D1DA1ED2FFC72B3462B9DF009B6080A89915BD73C28AD3DD8BA1FD3FB94AYFy6H" TargetMode="External"/><Relationship Id="rId26" Type="http://schemas.openxmlformats.org/officeDocument/2006/relationships/hyperlink" Target="consultantplus://offline/ref=8D64EBCD136BD0D1DA1ECCF2D1476B67B8DD5D976682A0CD49E87595D583DBDEE1YBy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64EBCD136BD0D1DA1ED2FFC72B3462B9D4029C6182A89915BD73C28AD3DD8BA1FD3FBC4EYFy0H" TargetMode="External"/><Relationship Id="rId7" Type="http://schemas.openxmlformats.org/officeDocument/2006/relationships/hyperlink" Target="consultantplus://offline/ref=8D64EBCD136BD0D1DA1ED2FFC72B3462B9DF009B6080A89915BD73C28AD3DD8BA1FD3FBC4EF3561BY6y8H" TargetMode="External"/><Relationship Id="rId12" Type="http://schemas.openxmlformats.org/officeDocument/2006/relationships/hyperlink" Target="consultantplus://offline/ref=8D64EBCD136BD0D1DA1ED2FFC72B3462B9DF009B6080A89915BD73C28AD3DD8BA1FD3FBC4EF3561BY6y8H" TargetMode="External"/><Relationship Id="rId17" Type="http://schemas.openxmlformats.org/officeDocument/2006/relationships/hyperlink" Target="consultantplus://offline/ref=8D64EBCD136BD0D1DA1ED2FFC72B3462B9DE00986589A89915BD73C28AYDy3H" TargetMode="External"/><Relationship Id="rId25" Type="http://schemas.openxmlformats.org/officeDocument/2006/relationships/hyperlink" Target="consultantplus://offline/ref=8D64EBCD136BD0D1DA1ED2FFC72B3462B9DF079A6084A89915BD73C28AYDy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64EBCD136BD0D1DA1ECCF2D1476B67B8DD5D976682A7C84FE07595D583DBDEE1BD39E90DB65A1C616282BDY7yFH" TargetMode="External"/><Relationship Id="rId20" Type="http://schemas.openxmlformats.org/officeDocument/2006/relationships/hyperlink" Target="consultantplus://offline/ref=8D64EBCD136BD0D1DA1ED2FFC72B3462B9D0079F6484A89915BD73C28AYDy3H" TargetMode="External"/><Relationship Id="rId29" Type="http://schemas.openxmlformats.org/officeDocument/2006/relationships/hyperlink" Target="consultantplus://offline/ref=8D64EBCD136BD0D1DA1ED2FFC72B3462B9DF009B6080A89915BD73C28AYDy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64EBCD136BD0D1DA1ECCF2D1476B67B8DD5D976682A2CF4EE87595D583DBDEE1BD39E90DB65A1C61628AB8Y7y2H" TargetMode="External"/><Relationship Id="rId24" Type="http://schemas.openxmlformats.org/officeDocument/2006/relationships/hyperlink" Target="consultantplus://offline/ref=D67538A41706F037A0EFF235417ED7EAF78344A43531DD274270AF76A43D687C43F795AF2FJ6j8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64EBCD136BD0D1DA1ED2FFC72B3462B9DE0B996288A89915BD73C28AYDy3H" TargetMode="External"/><Relationship Id="rId23" Type="http://schemas.openxmlformats.org/officeDocument/2006/relationships/hyperlink" Target="consultantplus://offline/ref=D67538A41706F037A0EFF235417ED7EAF78344A43531DD274270AF76A43D687C43F795AA2B6CA5AAJDjAL" TargetMode="External"/><Relationship Id="rId28" Type="http://schemas.openxmlformats.org/officeDocument/2006/relationships/hyperlink" Target="consultantplus://offline/ref=8D64EBCD136BD0D1DA1ED2FFC72B3462B9DF009B6080A89915BD73C28AYDy3H" TargetMode="External"/><Relationship Id="rId10" Type="http://schemas.openxmlformats.org/officeDocument/2006/relationships/hyperlink" Target="consultantplus://offline/ref=8D64EBCD136BD0D1DA1ECCF2D1476B67B8DD5D976682A7C84FE07595D583DBDEE1BD39E90DB65A1C616282BDY7yFH" TargetMode="External"/><Relationship Id="rId19" Type="http://schemas.openxmlformats.org/officeDocument/2006/relationships/hyperlink" Target="consultantplus://offline/ref=8D64EBCD136BD0D1DA1ED2FFC72B3462B9DF009B6080A89915BD73C28AD3DD8BA1FD3FB94AYFy0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4EBCD136BD0D1DA1ED2FFC72B3462B9DE00986589A89915BD73C28AD3DD8BA1FD3FBC4EF2571BY6y1H" TargetMode="External"/><Relationship Id="rId14" Type="http://schemas.openxmlformats.org/officeDocument/2006/relationships/hyperlink" Target="consultantplus://offline/ref=8D64EBCD136BD0D1DA1ED2FFC72B3462B9DE00986589A89915BD73C28AD3DD8BA1FD3FBC4EF2571BY6y1H" TargetMode="External"/><Relationship Id="rId22" Type="http://schemas.openxmlformats.org/officeDocument/2006/relationships/hyperlink" Target="consultantplus://offline/ref=D67538A41706F037A0EFF235417ED7EAF78344A43531DD274270AF76A43D687C43F795AA2B6DAFABJDjAL" TargetMode="External"/><Relationship Id="rId27" Type="http://schemas.openxmlformats.org/officeDocument/2006/relationships/hyperlink" Target="consultantplus://offline/ref=8D64EBCD136BD0D1DA1ED2FFC72B3462B9DF009B6080A89915BD73C28AYDy3H" TargetMode="External"/><Relationship Id="rId30" Type="http://schemas.openxmlformats.org/officeDocument/2006/relationships/hyperlink" Target="consultantplus://offline/ref=8D64EBCD136BD0D1DA1ED2FFC72B3462B9DF009B6080A89915BD73C28AYD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4B30-A6D6-4E57-BB89-EF60E964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8</cp:revision>
  <cp:lastPrinted>2016-07-18T13:30:00Z</cp:lastPrinted>
  <dcterms:created xsi:type="dcterms:W3CDTF">2016-07-04T14:50:00Z</dcterms:created>
  <dcterms:modified xsi:type="dcterms:W3CDTF">2016-07-18T13:50:00Z</dcterms:modified>
</cp:coreProperties>
</file>