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5C521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31.08.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6E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8/2</w:t>
      </w:r>
      <w:r w:rsidR="004A0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Default="00AA3867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035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и дополнений </w:t>
      </w:r>
    </w:p>
    <w:p w:rsidR="00AA3867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Pr="006F77D0" w:rsidRDefault="00920356" w:rsidP="0092035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05.12.2017 г.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отдельные законодательные акты Российской Федерации» и статьей 36 Устава Ерзовского городского поселения Городищенского муниципального района Волгоградской области, Ерзовская городская Дума:</w:t>
      </w:r>
    </w:p>
    <w:p w:rsidR="00920356" w:rsidRPr="005B1F51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0356" w:rsidRDefault="00920356" w:rsidP="009203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20356" w:rsidRPr="00DB2631" w:rsidRDefault="00920356" w:rsidP="009203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следующие изменения:</w:t>
      </w:r>
    </w:p>
    <w:p w:rsidR="00DB2631" w:rsidRPr="001A66FC" w:rsidRDefault="00DB2631" w:rsidP="00DB263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56" w:rsidRPr="001A66FC" w:rsidRDefault="00920356" w:rsidP="00920356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 xml:space="preserve"> Часть 1 статьи 3</w:t>
      </w:r>
      <w:r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 </w:t>
      </w:r>
      <w:r w:rsidRPr="001A66F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DB2631" w:rsidRDefault="00920356" w:rsidP="00DB263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>«</w:t>
      </w:r>
      <w:r w:rsidRPr="001A66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B2631" w:rsidRPr="001A66FC">
        <w:rPr>
          <w:rFonts w:ascii="Times New Roman" w:hAnsi="Times New Roman" w:cs="Times New Roman"/>
          <w:sz w:val="24"/>
          <w:szCs w:val="24"/>
        </w:rPr>
        <w:t xml:space="preserve">Территорию поселения составляют </w:t>
      </w:r>
      <w:r w:rsidR="00DB2631">
        <w:rPr>
          <w:rFonts w:ascii="Times New Roman" w:hAnsi="Times New Roman" w:cs="Times New Roman"/>
          <w:sz w:val="24"/>
          <w:szCs w:val="24"/>
        </w:rPr>
        <w:t xml:space="preserve">исторически сложившиеся земли р.п. Ерзовка, село </w:t>
      </w:r>
      <w:proofErr w:type="spellStart"/>
      <w:r w:rsidR="00DB2631">
        <w:rPr>
          <w:rFonts w:ascii="Times New Roman" w:hAnsi="Times New Roman" w:cs="Times New Roman"/>
          <w:sz w:val="24"/>
          <w:szCs w:val="24"/>
        </w:rPr>
        <w:t>Винновка</w:t>
      </w:r>
      <w:proofErr w:type="spellEnd"/>
      <w:r w:rsidR="00DB2631">
        <w:rPr>
          <w:rFonts w:ascii="Times New Roman" w:hAnsi="Times New Roman" w:cs="Times New Roman"/>
          <w:sz w:val="24"/>
          <w:szCs w:val="24"/>
        </w:rPr>
        <w:t>, входящих в состав Ерзовского городского поселения согласно Закону Волгоградской области,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Ерзовского городского поселения.</w:t>
      </w:r>
    </w:p>
    <w:p w:rsidR="00DB2631" w:rsidRPr="001A66FC" w:rsidRDefault="00DB2631" w:rsidP="0092035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356" w:rsidRPr="00DA7D90" w:rsidRDefault="00920356" w:rsidP="0092035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 xml:space="preserve"> Пункт 21 час</w:t>
      </w:r>
      <w:r>
        <w:rPr>
          <w:rFonts w:ascii="Times New Roman" w:hAnsi="Times New Roman" w:cs="Times New Roman"/>
          <w:sz w:val="24"/>
          <w:szCs w:val="24"/>
        </w:rPr>
        <w:t>ти 1 статьи 5 Устава Ерзовского</w:t>
      </w:r>
      <w:r w:rsidRPr="00DA7D90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DA7D9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>«21) утверждение правил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поселения, осуществление </w:t>
      </w:r>
      <w:proofErr w:type="gramStart"/>
      <w:r w:rsidRPr="00DA7D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7D90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 в соответствии с указанными правилами, а также организация использования, охраны, защиты, воспроизводства городских лесов, </w:t>
      </w:r>
      <w:r w:rsidRPr="00DA7D90">
        <w:rPr>
          <w:rFonts w:ascii="Times New Roman" w:hAnsi="Times New Roman" w:cs="Times New Roman"/>
          <w:sz w:val="24"/>
          <w:szCs w:val="24"/>
        </w:rPr>
        <w:lastRenderedPageBreak/>
        <w:t>лесов особо охраняемых природных территорий, расположенных в грани</w:t>
      </w:r>
      <w:r>
        <w:rPr>
          <w:rFonts w:ascii="Times New Roman" w:hAnsi="Times New Roman" w:cs="Times New Roman"/>
          <w:sz w:val="24"/>
          <w:szCs w:val="24"/>
        </w:rPr>
        <w:t>цах населенных пунктов Ерзовского городского поселения</w:t>
      </w:r>
      <w:r w:rsidRPr="00DA7D90">
        <w:rPr>
          <w:rFonts w:ascii="Times New Roman" w:hAnsi="Times New Roman" w:cs="Times New Roman"/>
          <w:sz w:val="24"/>
          <w:szCs w:val="24"/>
        </w:rPr>
        <w:t>».</w:t>
      </w:r>
    </w:p>
    <w:p w:rsidR="00920356" w:rsidRDefault="00920356" w:rsidP="00920356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12 Устава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E8700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 следующей редакции:</w:t>
      </w:r>
    </w:p>
    <w:p w:rsidR="00920356" w:rsidRPr="00E87003" w:rsidRDefault="00920356" w:rsidP="00920356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0356" w:rsidRPr="00E87003" w:rsidRDefault="00920356" w:rsidP="0092035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920356" w:rsidRPr="00E87003" w:rsidRDefault="00920356" w:rsidP="00920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главой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проводятся публичные слушания с участием жителей поселения. </w:t>
      </w:r>
    </w:p>
    <w:p w:rsidR="00920356" w:rsidRPr="00E87003" w:rsidRDefault="00920356" w:rsidP="009203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Ерзовского </w:t>
      </w:r>
      <w:r w:rsidRPr="00E87003">
        <w:rPr>
          <w:rFonts w:ascii="Times New Roman" w:hAnsi="Times New Roman" w:cs="Times New Roman"/>
          <w:sz w:val="24"/>
          <w:szCs w:val="24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</w:t>
      </w:r>
      <w:r>
        <w:rPr>
          <w:rFonts w:ascii="Times New Roman" w:hAnsi="Times New Roman" w:cs="Times New Roman"/>
          <w:sz w:val="24"/>
          <w:szCs w:val="24"/>
        </w:rPr>
        <w:t xml:space="preserve"> случаев, когда в устав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вносятся изменения в форме точного воспроизведения положений </w:t>
      </w:r>
      <w:hyperlink r:id="rId6" w:history="1">
        <w:r w:rsidRPr="00E8700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8700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</w:t>
      </w:r>
      <w:r>
        <w:rPr>
          <w:rFonts w:ascii="Times New Roman" w:hAnsi="Times New Roman" w:cs="Times New Roman"/>
          <w:sz w:val="24"/>
          <w:szCs w:val="24"/>
        </w:rPr>
        <w:t>целях приведения устава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соответствие с этими нормативными правовыми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>атегии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20356" w:rsidRPr="00E87003" w:rsidRDefault="00920356" w:rsidP="009203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4) вопр</w:t>
      </w:r>
      <w:r>
        <w:rPr>
          <w:rFonts w:ascii="Times New Roman" w:hAnsi="Times New Roman" w:cs="Times New Roman"/>
          <w:sz w:val="24"/>
          <w:szCs w:val="24"/>
        </w:rPr>
        <w:t>осы о преобразовании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случаев, если в соответствии со </w:t>
      </w:r>
      <w:hyperlink r:id="rId7" w:history="1">
        <w:r w:rsidRPr="00E87003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87003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ии» для преобразования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требуется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согласия населения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>городского поселения, выраженного путем голосования либо на сходах граждан.</w:t>
      </w:r>
    </w:p>
    <w:p w:rsidR="00920356" w:rsidRPr="00E87003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 w:rsidRPr="00E87003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решений.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E87003">
        <w:rPr>
          <w:rFonts w:ascii="Times New Roman" w:hAnsi="Times New Roman" w:cs="Times New Roman"/>
          <w:sz w:val="24"/>
          <w:szCs w:val="24"/>
        </w:rPr>
        <w:lastRenderedPageBreak/>
        <w:t>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 w:rsidRPr="00E87003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E87003">
        <w:rPr>
          <w:rFonts w:ascii="Times New Roman" w:hAnsi="Times New Roman" w:cs="Times New Roman"/>
          <w:sz w:val="24"/>
          <w:szCs w:val="24"/>
        </w:rPr>
        <w:t>».</w:t>
      </w:r>
    </w:p>
    <w:p w:rsidR="00920356" w:rsidRDefault="00920356" w:rsidP="0092035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CC6">
        <w:rPr>
          <w:rFonts w:ascii="Times New Roman" w:hAnsi="Times New Roman" w:cs="Times New Roman"/>
          <w:sz w:val="24"/>
          <w:szCs w:val="24"/>
        </w:rPr>
        <w:t>Пункт 18 час</w:t>
      </w:r>
      <w:r>
        <w:rPr>
          <w:rFonts w:ascii="Times New Roman" w:hAnsi="Times New Roman" w:cs="Times New Roman"/>
          <w:sz w:val="24"/>
          <w:szCs w:val="24"/>
        </w:rPr>
        <w:t>ти 1 статьи 20 Устава Ерзовского</w:t>
      </w:r>
      <w:r w:rsidRPr="00944CC6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944CC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Pr="00944CC6" w:rsidRDefault="00920356" w:rsidP="00920356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0356" w:rsidRPr="00944CC6" w:rsidRDefault="00920356" w:rsidP="009203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CC6">
        <w:rPr>
          <w:rFonts w:ascii="Times New Roman" w:hAnsi="Times New Roman" w:cs="Times New Roman"/>
          <w:sz w:val="24"/>
          <w:szCs w:val="24"/>
        </w:rPr>
        <w:t>«18)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граждан».</w:t>
      </w:r>
    </w:p>
    <w:p w:rsidR="00920356" w:rsidRPr="00C04A04" w:rsidRDefault="00920356" w:rsidP="00920356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Часть 9 статьи 21 Устава Ерзовского городского поселения Городищенского </w:t>
      </w:r>
      <w:r w:rsidRPr="00C04A04">
        <w:rPr>
          <w:rFonts w:ascii="Times New Roman" w:eastAsia="Calibri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20356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0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случае если глава Ерзовского</w:t>
      </w:r>
      <w:r w:rsidRPr="00C04A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полномочия которого прекращены досрочно на основании правового акта </w:t>
      </w:r>
      <w:r w:rsidRPr="00C04A04">
        <w:rPr>
          <w:rFonts w:ascii="Times New Roman" w:hAnsi="Times New Roman" w:cs="Times New Roman"/>
          <w:sz w:val="24"/>
          <w:szCs w:val="24"/>
        </w:rPr>
        <w:t>высшего должностного лица Волгоградской области об отрешении от должнос</w:t>
      </w:r>
      <w:r>
        <w:rPr>
          <w:rFonts w:ascii="Times New Roman" w:hAnsi="Times New Roman" w:cs="Times New Roman"/>
          <w:sz w:val="24"/>
          <w:szCs w:val="24"/>
        </w:rPr>
        <w:t>ти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 либо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об удалении главы Ерзовского </w:t>
      </w:r>
      <w:r w:rsidRPr="00C04A04">
        <w:rPr>
          <w:rFonts w:ascii="Times New Roman" w:hAnsi="Times New Roman" w:cs="Times New Roman"/>
          <w:sz w:val="24"/>
          <w:szCs w:val="24"/>
        </w:rPr>
        <w:t>городского поселения в отставку, обжалует данные правовой акт или решение в судебном порядке,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Pr="00C04A04">
        <w:rPr>
          <w:rFonts w:ascii="Times New Roman" w:hAnsi="Times New Roman" w:cs="Times New Roman"/>
          <w:sz w:val="24"/>
          <w:szCs w:val="24"/>
        </w:rPr>
        <w:t xml:space="preserve"> не вправе принимать реш</w:t>
      </w:r>
      <w:r>
        <w:rPr>
          <w:rFonts w:ascii="Times New Roman" w:hAnsi="Times New Roman" w:cs="Times New Roman"/>
          <w:sz w:val="24"/>
          <w:szCs w:val="24"/>
        </w:rPr>
        <w:t>ение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поселения, избираемого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Думой</w:t>
      </w:r>
      <w:r w:rsidRPr="00C04A04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до вступлен</w:t>
      </w:r>
      <w:r>
        <w:rPr>
          <w:rFonts w:ascii="Times New Roman" w:hAnsi="Times New Roman" w:cs="Times New Roman"/>
          <w:sz w:val="24"/>
          <w:szCs w:val="24"/>
        </w:rPr>
        <w:t>ия решения суда в законную силу</w:t>
      </w:r>
      <w:r w:rsidRPr="00C04A04">
        <w:rPr>
          <w:rFonts w:ascii="Times New Roman" w:hAnsi="Times New Roman" w:cs="Times New Roman"/>
          <w:sz w:val="24"/>
          <w:szCs w:val="24"/>
        </w:rPr>
        <w:t>».</w:t>
      </w:r>
    </w:p>
    <w:p w:rsidR="00920356" w:rsidRPr="00FA328A" w:rsidRDefault="00920356" w:rsidP="00920356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28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FA328A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после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Pr="00FA328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20356" w:rsidRPr="00A64C59" w:rsidRDefault="00920356" w:rsidP="00920356">
      <w:pPr>
        <w:jc w:val="both"/>
        <w:rPr>
          <w:sz w:val="28"/>
          <w:szCs w:val="28"/>
        </w:rPr>
      </w:pPr>
    </w:p>
    <w:p w:rsidR="00920356" w:rsidRPr="00C04A04" w:rsidRDefault="00920356" w:rsidP="009203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D162D8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62D8">
        <w:rPr>
          <w:rFonts w:ascii="Times New Roman" w:hAnsi="Times New Roman" w:cs="Times New Roman"/>
          <w:sz w:val="24"/>
          <w:szCs w:val="24"/>
        </w:rPr>
        <w:t>В.Е. Поляничко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82DEC"/>
    <w:rsid w:val="00103D2F"/>
    <w:rsid w:val="00123DF4"/>
    <w:rsid w:val="00256573"/>
    <w:rsid w:val="00272806"/>
    <w:rsid w:val="00296682"/>
    <w:rsid w:val="002C1620"/>
    <w:rsid w:val="002E5AAA"/>
    <w:rsid w:val="003E0DFA"/>
    <w:rsid w:val="00471B5A"/>
    <w:rsid w:val="004725AD"/>
    <w:rsid w:val="004A006E"/>
    <w:rsid w:val="004B3C3D"/>
    <w:rsid w:val="004D2E72"/>
    <w:rsid w:val="00526C49"/>
    <w:rsid w:val="0053793C"/>
    <w:rsid w:val="0057613D"/>
    <w:rsid w:val="00581272"/>
    <w:rsid w:val="00587618"/>
    <w:rsid w:val="005C5219"/>
    <w:rsid w:val="006C44F9"/>
    <w:rsid w:val="006F6433"/>
    <w:rsid w:val="00737FDE"/>
    <w:rsid w:val="0082681E"/>
    <w:rsid w:val="00830D4C"/>
    <w:rsid w:val="008C3535"/>
    <w:rsid w:val="00920356"/>
    <w:rsid w:val="0093438E"/>
    <w:rsid w:val="00976476"/>
    <w:rsid w:val="0099707D"/>
    <w:rsid w:val="009D345C"/>
    <w:rsid w:val="009F22E1"/>
    <w:rsid w:val="00A55A41"/>
    <w:rsid w:val="00AA3867"/>
    <w:rsid w:val="00AD2277"/>
    <w:rsid w:val="00B37BF4"/>
    <w:rsid w:val="00C20F56"/>
    <w:rsid w:val="00C50421"/>
    <w:rsid w:val="00CD0B9F"/>
    <w:rsid w:val="00D162D8"/>
    <w:rsid w:val="00DB2631"/>
    <w:rsid w:val="00DE35F3"/>
    <w:rsid w:val="00E41383"/>
    <w:rsid w:val="00E60820"/>
    <w:rsid w:val="00ED24A5"/>
    <w:rsid w:val="00F44B7D"/>
    <w:rsid w:val="00F94675"/>
    <w:rsid w:val="00FA13C0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10</cp:revision>
  <cp:lastPrinted>2018-07-27T06:19:00Z</cp:lastPrinted>
  <dcterms:created xsi:type="dcterms:W3CDTF">2018-07-27T06:20:00Z</dcterms:created>
  <dcterms:modified xsi:type="dcterms:W3CDTF">2018-08-31T05:23:00Z</dcterms:modified>
</cp:coreProperties>
</file>