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6FD" w:rsidRDefault="007C36FD" w:rsidP="007C36FD">
      <w:pPr>
        <w:jc w:val="center"/>
      </w:pPr>
      <w:r>
        <w:rPr>
          <w:noProof/>
        </w:rPr>
        <w:drawing>
          <wp:inline distT="0" distB="0" distL="0" distR="0">
            <wp:extent cx="723900" cy="85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6FD" w:rsidRDefault="007C36FD" w:rsidP="007C36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7C36FD" w:rsidRDefault="007C36FD" w:rsidP="007C36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Ерзовского городского поселения</w:t>
      </w:r>
    </w:p>
    <w:p w:rsidR="007C36FD" w:rsidRDefault="007C36FD" w:rsidP="007C36FD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Городищенского муниципального района</w:t>
      </w:r>
    </w:p>
    <w:p w:rsidR="007C36FD" w:rsidRDefault="007C36FD" w:rsidP="007C36FD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Волгоградской области</w:t>
      </w:r>
    </w:p>
    <w:p w:rsidR="007C36FD" w:rsidRDefault="007C36FD" w:rsidP="007C36FD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403010, р.п. Ерзовка, ул. Мелиоративная, дом 2,  тел/факс: (84468) 4-79-15, 4-76-20</w:t>
      </w:r>
    </w:p>
    <w:p w:rsidR="007C36FD" w:rsidRDefault="007C36FD" w:rsidP="007C36FD">
      <w:pPr>
        <w:ind w:firstLine="708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7C36FD" w:rsidRPr="00CA7934" w:rsidRDefault="00D54037" w:rsidP="007C36FD">
      <w:pPr>
        <w:rPr>
          <w:sz w:val="26"/>
          <w:szCs w:val="26"/>
        </w:rPr>
      </w:pPr>
      <w:r w:rsidRPr="00CA7934">
        <w:rPr>
          <w:sz w:val="26"/>
          <w:szCs w:val="26"/>
        </w:rPr>
        <w:t xml:space="preserve">от </w:t>
      </w:r>
      <w:r w:rsidR="00DC1E13">
        <w:rPr>
          <w:sz w:val="26"/>
          <w:szCs w:val="26"/>
        </w:rPr>
        <w:t>22 мая 2019</w:t>
      </w:r>
      <w:r w:rsidR="007C36FD" w:rsidRPr="00CA7934">
        <w:rPr>
          <w:sz w:val="26"/>
          <w:szCs w:val="26"/>
        </w:rPr>
        <w:t xml:space="preserve"> года                           </w:t>
      </w:r>
      <w:r w:rsidR="004C35F5" w:rsidRPr="00CA7934">
        <w:rPr>
          <w:sz w:val="26"/>
          <w:szCs w:val="26"/>
        </w:rPr>
        <w:t xml:space="preserve">   № </w:t>
      </w:r>
      <w:r w:rsidR="00DC1E13">
        <w:rPr>
          <w:sz w:val="26"/>
          <w:szCs w:val="26"/>
        </w:rPr>
        <w:t>185</w:t>
      </w:r>
    </w:p>
    <w:p w:rsidR="007C36FD" w:rsidRPr="00CA7934" w:rsidRDefault="007C36FD" w:rsidP="007C36FD">
      <w:pPr>
        <w:rPr>
          <w:sz w:val="26"/>
          <w:szCs w:val="26"/>
        </w:rPr>
      </w:pPr>
    </w:p>
    <w:p w:rsidR="007C36FD" w:rsidRPr="00CA7934" w:rsidRDefault="007C36FD" w:rsidP="007C36FD">
      <w:pPr>
        <w:rPr>
          <w:sz w:val="26"/>
          <w:szCs w:val="26"/>
        </w:rPr>
      </w:pPr>
    </w:p>
    <w:p w:rsidR="00DC1E13" w:rsidRDefault="00DC1E13" w:rsidP="004C35F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Постановление администрации от 20 июня 2018 года № 148 </w:t>
      </w:r>
    </w:p>
    <w:p w:rsidR="00DC1E13" w:rsidRPr="00DC1E13" w:rsidRDefault="00DC1E13" w:rsidP="00DC1E1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C1E13">
        <w:rPr>
          <w:rFonts w:ascii="Times New Roman" w:hAnsi="Times New Roman" w:cs="Times New Roman"/>
          <w:b w:val="0"/>
          <w:sz w:val="26"/>
          <w:szCs w:val="26"/>
        </w:rPr>
        <w:t>Об</w:t>
      </w:r>
      <w:r w:rsidR="004C35F5" w:rsidRPr="00DC1E1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DC1E13">
        <w:rPr>
          <w:rFonts w:ascii="Times New Roman" w:hAnsi="Times New Roman" w:cs="Times New Roman"/>
          <w:b w:val="0"/>
          <w:sz w:val="26"/>
          <w:szCs w:val="26"/>
        </w:rPr>
        <w:t>утверждении</w:t>
      </w:r>
      <w:r w:rsidR="004C35F5" w:rsidRPr="00DC1E1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DC1E13">
        <w:rPr>
          <w:rFonts w:ascii="Times New Roman" w:hAnsi="Times New Roman" w:cs="Times New Roman"/>
          <w:b w:val="0"/>
          <w:sz w:val="26"/>
          <w:szCs w:val="26"/>
        </w:rPr>
        <w:t>Положения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A7934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ar-SA"/>
        </w:rPr>
        <w:t>об участии органов местного самоуправления   в профилактике терроризма и экстремизма, а также минимизации и (или) ликвидации последствий проявления терроризма и экстремизма, противодействию нелегальной миграции на территории Ерзовского городского поселения</w:t>
      </w:r>
    </w:p>
    <w:p w:rsidR="004C35F5" w:rsidRPr="00CA7934" w:rsidRDefault="004C35F5" w:rsidP="004C35F5">
      <w:pPr>
        <w:jc w:val="center"/>
        <w:rPr>
          <w:rFonts w:eastAsia="Calibri" w:cs="Calibri"/>
          <w:b/>
          <w:sz w:val="26"/>
          <w:szCs w:val="26"/>
          <w:lang w:eastAsia="ar-SA"/>
        </w:rPr>
      </w:pPr>
      <w:r w:rsidRPr="00CA7934">
        <w:rPr>
          <w:rFonts w:eastAsia="Calibri" w:cs="Calibri"/>
          <w:b/>
          <w:sz w:val="26"/>
          <w:szCs w:val="26"/>
          <w:lang w:eastAsia="ar-SA"/>
        </w:rPr>
        <w:t xml:space="preserve">    </w:t>
      </w:r>
    </w:p>
    <w:p w:rsidR="004C35F5" w:rsidRPr="00CA7934" w:rsidRDefault="00DC1E13" w:rsidP="004C35F5">
      <w:pPr>
        <w:spacing w:after="200"/>
        <w:ind w:firstLine="709"/>
        <w:jc w:val="both"/>
        <w:rPr>
          <w:rFonts w:eastAsia="Calibri" w:cs="Calibri"/>
          <w:bCs/>
          <w:sz w:val="26"/>
          <w:szCs w:val="26"/>
          <w:lang w:eastAsia="ar-SA"/>
        </w:rPr>
      </w:pPr>
      <w:proofErr w:type="gramStart"/>
      <w:r>
        <w:rPr>
          <w:rFonts w:eastAsia="Calibri" w:cs="Calibri"/>
          <w:sz w:val="26"/>
          <w:szCs w:val="26"/>
          <w:lang w:eastAsia="ar-SA"/>
        </w:rPr>
        <w:t>В соответствии с Указом Президента Российской Федерации от 19.12.2012 № 1666 «Об утверждении Стратегии государственной национальной политики Российской Федерации на период до 2025 года» (с учетом изменений от 06.12.2018 года № 703), согласно представления прокуратуры Городищенского района от 11.03.2019 года № 7-36-2019, в</w:t>
      </w:r>
      <w:r w:rsidR="004C35F5" w:rsidRPr="00CA7934">
        <w:rPr>
          <w:rFonts w:eastAsia="Calibri" w:cs="Calibri"/>
          <w:sz w:val="26"/>
          <w:szCs w:val="26"/>
          <w:lang w:eastAsia="ar-SA"/>
        </w:rPr>
        <w:t xml:space="preserve"> целях реализации на территории Ерзовского городского  поселения государственной политики в области профилактики терро</w:t>
      </w:r>
      <w:r>
        <w:rPr>
          <w:rFonts w:eastAsia="Calibri" w:cs="Calibri"/>
          <w:sz w:val="26"/>
          <w:szCs w:val="26"/>
          <w:lang w:eastAsia="ar-SA"/>
        </w:rPr>
        <w:t>ризма и экстремизма</w:t>
      </w:r>
      <w:r w:rsidR="004C35F5" w:rsidRPr="00CA7934">
        <w:rPr>
          <w:rFonts w:eastAsia="Calibri" w:cs="Calibri"/>
          <w:sz w:val="26"/>
          <w:szCs w:val="26"/>
          <w:lang w:eastAsia="ar-SA"/>
        </w:rPr>
        <w:t xml:space="preserve">, </w:t>
      </w:r>
      <w:r>
        <w:rPr>
          <w:rFonts w:eastAsia="Calibri" w:cs="Calibri"/>
          <w:sz w:val="26"/>
          <w:szCs w:val="26"/>
          <w:lang w:eastAsia="ar-SA"/>
        </w:rPr>
        <w:t xml:space="preserve">гармонизации межнациональных (межэтнических) и </w:t>
      </w:r>
      <w:proofErr w:type="spellStart"/>
      <w:r>
        <w:rPr>
          <w:rFonts w:eastAsia="Calibri" w:cs="Calibri"/>
          <w:sz w:val="26"/>
          <w:szCs w:val="26"/>
          <w:lang w:eastAsia="ar-SA"/>
        </w:rPr>
        <w:t>межрелииозных</w:t>
      </w:r>
      <w:proofErr w:type="spellEnd"/>
      <w:proofErr w:type="gramEnd"/>
      <w:r>
        <w:rPr>
          <w:rFonts w:eastAsia="Calibri" w:cs="Calibri"/>
          <w:sz w:val="26"/>
          <w:szCs w:val="26"/>
          <w:lang w:eastAsia="ar-SA"/>
        </w:rPr>
        <w:t xml:space="preserve"> отношений,</w:t>
      </w:r>
    </w:p>
    <w:p w:rsidR="007C36FD" w:rsidRPr="003251CE" w:rsidRDefault="007C36FD" w:rsidP="007C36FD">
      <w:pPr>
        <w:jc w:val="center"/>
        <w:rPr>
          <w:sz w:val="28"/>
          <w:szCs w:val="28"/>
        </w:rPr>
      </w:pPr>
    </w:p>
    <w:p w:rsidR="007C36FD" w:rsidRPr="00190699" w:rsidRDefault="007C36FD" w:rsidP="007C36FD">
      <w:pPr>
        <w:jc w:val="center"/>
        <w:rPr>
          <w:b/>
          <w:sz w:val="28"/>
          <w:szCs w:val="28"/>
        </w:rPr>
      </w:pPr>
      <w:r w:rsidRPr="00190699">
        <w:rPr>
          <w:b/>
          <w:sz w:val="28"/>
          <w:szCs w:val="28"/>
        </w:rPr>
        <w:t>ПОСТАНОВЛЯЮ:</w:t>
      </w:r>
    </w:p>
    <w:p w:rsidR="007C36FD" w:rsidRPr="003251CE" w:rsidRDefault="007C36FD" w:rsidP="007C36FD">
      <w:pPr>
        <w:jc w:val="center"/>
        <w:rPr>
          <w:sz w:val="28"/>
          <w:szCs w:val="28"/>
        </w:rPr>
      </w:pPr>
    </w:p>
    <w:p w:rsidR="00C95936" w:rsidRPr="00397FA6" w:rsidRDefault="004C35F5" w:rsidP="004C35F5">
      <w:pPr>
        <w:pStyle w:val="ConsPlusTitle"/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ar-SA"/>
        </w:rPr>
      </w:pPr>
      <w:r w:rsidRPr="00397FA6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ar-SA"/>
        </w:rPr>
        <w:t xml:space="preserve">         1. </w:t>
      </w:r>
      <w:r w:rsidR="00DC1E13" w:rsidRPr="00397FA6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ar-SA"/>
        </w:rPr>
        <w:t>В Постановление  администрации от 20 июня 2018 года № 148 «Об утверждении Положения</w:t>
      </w:r>
      <w:r w:rsidRPr="00397FA6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ar-SA"/>
        </w:rPr>
        <w:t xml:space="preserve"> </w:t>
      </w:r>
      <w:bookmarkStart w:id="0" w:name="_Hlk505161570"/>
      <w:r w:rsidRPr="00397FA6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ar-SA"/>
        </w:rPr>
        <w:t>об участии ор</w:t>
      </w:r>
      <w:r w:rsidR="00C95936" w:rsidRPr="00397FA6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ar-SA"/>
        </w:rPr>
        <w:t xml:space="preserve">ганов местного самоуправления </w:t>
      </w:r>
      <w:r w:rsidRPr="00397FA6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ar-SA"/>
        </w:rPr>
        <w:t>в профилактике терроризма и экстремизма, а также минимизации и (или) ликвидации последствий проявления терроризма и экстремизма, противодействию нелегальной миграции на территории Ерзовского городского поселения</w:t>
      </w:r>
      <w:r w:rsidR="00C95936" w:rsidRPr="00397FA6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ar-SA"/>
        </w:rPr>
        <w:t>» внести следующие изменения:</w:t>
      </w:r>
    </w:p>
    <w:p w:rsidR="004C35F5" w:rsidRPr="00397FA6" w:rsidRDefault="004C3D54" w:rsidP="004C35F5">
      <w:pPr>
        <w:pStyle w:val="ConsPlusTitle"/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ar-SA"/>
        </w:rPr>
      </w:pPr>
      <w:r w:rsidRPr="00397FA6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ar-SA"/>
        </w:rPr>
        <w:t xml:space="preserve"> 1.1. </w:t>
      </w:r>
      <w:r w:rsidR="009E3E61" w:rsidRPr="00397FA6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ar-SA"/>
        </w:rPr>
        <w:t>Раздел Положения</w:t>
      </w:r>
      <w:r w:rsidRPr="00397FA6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ar-SA"/>
        </w:rPr>
        <w:t xml:space="preserve"> отражающий основные задачи и цели изложить в следующей редакции:</w:t>
      </w:r>
    </w:p>
    <w:p w:rsidR="004C3D54" w:rsidRPr="00397FA6" w:rsidRDefault="00397FA6" w:rsidP="00397FA6">
      <w:pPr>
        <w:jc w:val="both"/>
        <w:rPr>
          <w:rFonts w:eastAsia="Calibri" w:cs="Calibri"/>
          <w:bCs/>
          <w:sz w:val="26"/>
          <w:szCs w:val="26"/>
          <w:lang w:eastAsia="ar-SA"/>
        </w:rPr>
      </w:pPr>
      <w:proofErr w:type="gramStart"/>
      <w:r>
        <w:rPr>
          <w:rFonts w:eastAsia="Calibri" w:cs="Calibri"/>
          <w:sz w:val="26"/>
          <w:szCs w:val="26"/>
          <w:lang w:eastAsia="ar-SA"/>
        </w:rPr>
        <w:t>«</w:t>
      </w:r>
      <w:r w:rsidR="004C3D54" w:rsidRPr="00397FA6">
        <w:rPr>
          <w:rFonts w:eastAsia="Calibri" w:cs="Calibri"/>
          <w:sz w:val="26"/>
          <w:szCs w:val="26"/>
          <w:lang w:eastAsia="ar-SA"/>
        </w:rPr>
        <w:t xml:space="preserve">Настоящее Положение разработано в соответствии с Конституцией Российской Федерации, Федеральным законом от 06.10.2003 г. № 131-ФЗ «Об общих принципах организации  местного самоуправления в Российской Федерации», </w:t>
      </w:r>
      <w:r w:rsidR="004C3D54" w:rsidRPr="00397FA6">
        <w:rPr>
          <w:rFonts w:cs="Calibri"/>
          <w:color w:val="000000"/>
          <w:sz w:val="26"/>
          <w:szCs w:val="26"/>
          <w:lang w:eastAsia="ar-SA"/>
        </w:rPr>
        <w:t xml:space="preserve"> Федеральным законом от 06.03.2006 № 35-ФЗ "О противодействии терроризму", Федеральным законом от 25.07.2002 № 114-ФЗ "О противодействии экстремистской деятельности", </w:t>
      </w:r>
      <w:r w:rsidR="004C3D54" w:rsidRPr="00397FA6">
        <w:rPr>
          <w:rFonts w:eastAsia="Calibri" w:cs="Calibri"/>
          <w:sz w:val="26"/>
          <w:szCs w:val="26"/>
          <w:lang w:eastAsia="ar-SA"/>
        </w:rPr>
        <w:t xml:space="preserve"> Стратегией государственной национальной политики Российской Федерации на период до</w:t>
      </w:r>
      <w:r>
        <w:rPr>
          <w:rFonts w:eastAsia="Calibri" w:cs="Calibri"/>
          <w:sz w:val="26"/>
          <w:szCs w:val="26"/>
          <w:lang w:eastAsia="ar-SA"/>
        </w:rPr>
        <w:t xml:space="preserve"> 202</w:t>
      </w:r>
      <w:r w:rsidR="004C3D54" w:rsidRPr="00397FA6">
        <w:rPr>
          <w:rFonts w:eastAsia="Calibri" w:cs="Calibri"/>
          <w:sz w:val="26"/>
          <w:szCs w:val="26"/>
          <w:lang w:eastAsia="ar-SA"/>
        </w:rPr>
        <w:t>5 года, утвержденной Указом Президента Российской Федерации</w:t>
      </w:r>
      <w:r>
        <w:rPr>
          <w:rFonts w:eastAsia="Calibri" w:cs="Calibri"/>
          <w:sz w:val="26"/>
          <w:szCs w:val="26"/>
          <w:lang w:eastAsia="ar-SA"/>
        </w:rPr>
        <w:t xml:space="preserve"> от 19.12.2012 года</w:t>
      </w:r>
      <w:proofErr w:type="gramEnd"/>
      <w:r>
        <w:rPr>
          <w:rFonts w:eastAsia="Calibri" w:cs="Calibri"/>
          <w:sz w:val="26"/>
          <w:szCs w:val="26"/>
          <w:lang w:eastAsia="ar-SA"/>
        </w:rPr>
        <w:t xml:space="preserve"> № </w:t>
      </w:r>
      <w:proofErr w:type="gramStart"/>
      <w:r>
        <w:rPr>
          <w:rFonts w:eastAsia="Calibri" w:cs="Calibri"/>
          <w:sz w:val="26"/>
          <w:szCs w:val="26"/>
          <w:lang w:eastAsia="ar-SA"/>
        </w:rPr>
        <w:t>1666</w:t>
      </w:r>
      <w:r w:rsidR="004C3D54" w:rsidRPr="00397FA6">
        <w:rPr>
          <w:rFonts w:eastAsia="Calibri" w:cs="Calibri"/>
          <w:sz w:val="26"/>
          <w:szCs w:val="26"/>
          <w:lang w:eastAsia="ar-SA"/>
        </w:rPr>
        <w:t xml:space="preserve">, Уставом Ерзовского городского поселения, и регулирует отношения, возникающие в процессе противодействия террористической и </w:t>
      </w:r>
      <w:r w:rsidR="004C3D54" w:rsidRPr="00397FA6">
        <w:rPr>
          <w:rFonts w:eastAsia="Calibri" w:cs="Calibri"/>
          <w:sz w:val="26"/>
          <w:szCs w:val="26"/>
          <w:lang w:eastAsia="ar-SA"/>
        </w:rPr>
        <w:lastRenderedPageBreak/>
        <w:t>экстремистской деятельности, нелегальной миграции на территории Ерзовского городского поселения, в том числе при реализации установленных настоящим положением профилактических мер, направленных на предупреждение террористической и экстремистской деятельности, укрепление межнационального и межконфессионального согласия, социальную и культурную адаптацию мигрантов, профилактику межнациональных (межэтнических) конфликтов на территории поселения.</w:t>
      </w:r>
      <w:proofErr w:type="gramEnd"/>
    </w:p>
    <w:p w:rsidR="004C3D54" w:rsidRPr="00397FA6" w:rsidRDefault="004C3D54" w:rsidP="00397FA6">
      <w:pPr>
        <w:shd w:val="clear" w:color="auto" w:fill="FFFFFF"/>
        <w:jc w:val="both"/>
        <w:rPr>
          <w:rFonts w:cs="Calibri"/>
          <w:color w:val="000000"/>
          <w:sz w:val="26"/>
          <w:szCs w:val="26"/>
          <w:lang w:eastAsia="ar-SA"/>
        </w:rPr>
      </w:pPr>
      <w:r w:rsidRPr="00397FA6">
        <w:rPr>
          <w:rFonts w:cs="Calibri"/>
          <w:color w:val="000000"/>
          <w:sz w:val="26"/>
          <w:szCs w:val="26"/>
          <w:lang w:eastAsia="ar-SA"/>
        </w:rPr>
        <w:t>Основными задачами настоящего Положения является создание:</w:t>
      </w:r>
    </w:p>
    <w:p w:rsidR="004C3D54" w:rsidRPr="00397FA6" w:rsidRDefault="004C3D54" w:rsidP="00397FA6">
      <w:pPr>
        <w:shd w:val="clear" w:color="auto" w:fill="FFFFFF"/>
        <w:spacing w:line="276" w:lineRule="auto"/>
        <w:jc w:val="both"/>
        <w:rPr>
          <w:rFonts w:cs="Calibri"/>
          <w:bCs/>
          <w:color w:val="000000"/>
          <w:sz w:val="26"/>
          <w:szCs w:val="26"/>
          <w:lang w:eastAsia="ar-SA"/>
        </w:rPr>
      </w:pPr>
      <w:r w:rsidRPr="00397FA6">
        <w:rPr>
          <w:rFonts w:cs="Calibri"/>
          <w:color w:val="000000"/>
          <w:sz w:val="26"/>
          <w:szCs w:val="26"/>
          <w:lang w:eastAsia="ar-SA"/>
        </w:rPr>
        <w:t>1. механизма    взаимодействия    Администрации   Ерзовского городского   поселения  с органами Федеральной миграционной службы по вопросам предупреждения терроризма и экстремизма,  нелегальной миграции;</w:t>
      </w:r>
    </w:p>
    <w:p w:rsidR="004C3D54" w:rsidRPr="00397FA6" w:rsidRDefault="004C3D54" w:rsidP="00397FA6">
      <w:pPr>
        <w:shd w:val="clear" w:color="auto" w:fill="FFFFFF"/>
        <w:spacing w:line="276" w:lineRule="auto"/>
        <w:jc w:val="both"/>
        <w:rPr>
          <w:rFonts w:cs="Calibri"/>
          <w:bCs/>
          <w:color w:val="000000"/>
          <w:sz w:val="26"/>
          <w:szCs w:val="26"/>
          <w:lang w:eastAsia="ar-SA"/>
        </w:rPr>
      </w:pPr>
      <w:r w:rsidRPr="00397FA6">
        <w:rPr>
          <w:rFonts w:cs="Calibri"/>
          <w:color w:val="000000"/>
          <w:sz w:val="26"/>
          <w:szCs w:val="26"/>
          <w:lang w:eastAsia="ar-SA"/>
        </w:rPr>
        <w:t xml:space="preserve">2. условий по обеспечению защиты населения, особо важных объектов, объектов </w:t>
      </w:r>
    </w:p>
    <w:p w:rsidR="004C3D54" w:rsidRPr="00397FA6" w:rsidRDefault="004C3D54" w:rsidP="004C3D54">
      <w:pPr>
        <w:shd w:val="clear" w:color="auto" w:fill="FFFFFF"/>
        <w:spacing w:line="276" w:lineRule="auto"/>
        <w:jc w:val="both"/>
        <w:rPr>
          <w:rFonts w:cs="Calibri"/>
          <w:bCs/>
          <w:color w:val="000000"/>
          <w:sz w:val="26"/>
          <w:szCs w:val="26"/>
          <w:lang w:eastAsia="ar-SA"/>
        </w:rPr>
      </w:pPr>
      <w:r w:rsidRPr="00397FA6">
        <w:rPr>
          <w:rFonts w:cs="Calibri"/>
          <w:color w:val="000000"/>
          <w:sz w:val="26"/>
          <w:szCs w:val="26"/>
          <w:lang w:eastAsia="ar-SA"/>
        </w:rPr>
        <w:t>жизнеобеспечения и массового пребывания людей, расположенных на территории Ерзовского городского  поселения, от экстремистской угрозы;</w:t>
      </w:r>
    </w:p>
    <w:p w:rsidR="004C3D54" w:rsidRPr="00397FA6" w:rsidRDefault="004C3D54" w:rsidP="004C3D54">
      <w:pPr>
        <w:shd w:val="clear" w:color="auto" w:fill="FFFFFF"/>
        <w:spacing w:line="276" w:lineRule="auto"/>
        <w:jc w:val="both"/>
        <w:rPr>
          <w:rFonts w:cs="Calibri"/>
          <w:bCs/>
          <w:color w:val="000000"/>
          <w:sz w:val="26"/>
          <w:szCs w:val="26"/>
          <w:lang w:eastAsia="ar-SA"/>
        </w:rPr>
      </w:pPr>
      <w:r w:rsidRPr="00397FA6">
        <w:rPr>
          <w:rFonts w:cs="Calibri"/>
          <w:color w:val="000000"/>
          <w:sz w:val="26"/>
          <w:szCs w:val="26"/>
          <w:lang w:eastAsia="ar-SA"/>
        </w:rPr>
        <w:t>3. плана мероприятий по профилактике, предупреждению, выявлению и</w:t>
      </w:r>
      <w:r w:rsidR="00397FA6">
        <w:rPr>
          <w:rFonts w:cs="Calibri"/>
          <w:bCs/>
          <w:color w:val="000000"/>
          <w:sz w:val="26"/>
          <w:szCs w:val="26"/>
          <w:lang w:eastAsia="ar-SA"/>
        </w:rPr>
        <w:t xml:space="preserve"> </w:t>
      </w:r>
      <w:r w:rsidRPr="00397FA6">
        <w:rPr>
          <w:rFonts w:cs="Calibri"/>
          <w:color w:val="000000"/>
          <w:sz w:val="26"/>
          <w:szCs w:val="26"/>
          <w:lang w:eastAsia="ar-SA"/>
        </w:rPr>
        <w:t>пресечению террористической и экстремистской деятельности, нелегальной миграции, межнациональных и межконфессиональных конфликтов и иных мер, направленных на защиту социальной и культурной жизнедеятельности населения поселения;</w:t>
      </w:r>
    </w:p>
    <w:p w:rsidR="004C3D54" w:rsidRPr="00397FA6" w:rsidRDefault="004C3D54" w:rsidP="00397FA6">
      <w:pPr>
        <w:shd w:val="clear" w:color="auto" w:fill="FFFFFF"/>
        <w:spacing w:line="276" w:lineRule="auto"/>
        <w:jc w:val="both"/>
        <w:rPr>
          <w:rFonts w:cs="Calibri"/>
          <w:bCs/>
          <w:color w:val="000000"/>
          <w:sz w:val="26"/>
          <w:szCs w:val="26"/>
          <w:lang w:eastAsia="ar-SA"/>
        </w:rPr>
      </w:pPr>
      <w:r w:rsidRPr="00397FA6">
        <w:rPr>
          <w:rFonts w:cs="Calibri"/>
          <w:color w:val="000000"/>
          <w:sz w:val="26"/>
          <w:szCs w:val="26"/>
          <w:lang w:eastAsia="ar-SA"/>
        </w:rPr>
        <w:t xml:space="preserve">4. анализ информации об эффективности принимаемых мер </w:t>
      </w:r>
      <w:proofErr w:type="spellStart"/>
      <w:r w:rsidRPr="00397FA6">
        <w:rPr>
          <w:rFonts w:cs="Calibri"/>
          <w:color w:val="000000"/>
          <w:sz w:val="26"/>
          <w:szCs w:val="26"/>
          <w:lang w:eastAsia="ar-SA"/>
        </w:rPr>
        <w:t>антиэкстремистской</w:t>
      </w:r>
      <w:proofErr w:type="spellEnd"/>
      <w:r w:rsidRPr="00397FA6">
        <w:rPr>
          <w:rFonts w:cs="Calibri"/>
          <w:color w:val="000000"/>
          <w:sz w:val="26"/>
          <w:szCs w:val="26"/>
          <w:lang w:eastAsia="ar-SA"/>
        </w:rPr>
        <w:t xml:space="preserve"> направленности;</w:t>
      </w:r>
    </w:p>
    <w:p w:rsidR="004C3D54" w:rsidRPr="00397FA6" w:rsidRDefault="004C3D54" w:rsidP="00397FA6">
      <w:pPr>
        <w:shd w:val="clear" w:color="auto" w:fill="FFFFFF"/>
        <w:spacing w:line="276" w:lineRule="auto"/>
        <w:jc w:val="both"/>
        <w:rPr>
          <w:rFonts w:cs="Calibri"/>
          <w:bCs/>
          <w:color w:val="000000"/>
          <w:sz w:val="26"/>
          <w:szCs w:val="26"/>
          <w:lang w:eastAsia="ar-SA"/>
        </w:rPr>
      </w:pPr>
      <w:r w:rsidRPr="00397FA6">
        <w:rPr>
          <w:rFonts w:cs="Calibri"/>
          <w:color w:val="000000"/>
          <w:sz w:val="26"/>
          <w:szCs w:val="26"/>
          <w:lang w:eastAsia="ar-SA"/>
        </w:rPr>
        <w:t>5.  расширение межведомственного сотрудничества по рассматриваемому вопросу.</w:t>
      </w:r>
    </w:p>
    <w:p w:rsidR="004C3D54" w:rsidRPr="00397FA6" w:rsidRDefault="004C3D54" w:rsidP="00397FA6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 w:rsidRPr="00397FA6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Основными целями Положения являются:</w:t>
      </w:r>
      <w:r w:rsidRPr="00397FA6">
        <w:rPr>
          <w:rFonts w:ascii="Times New Roman" w:hAnsi="Times New Roman" w:cs="Times New Roman"/>
          <w:color w:val="000000"/>
          <w:sz w:val="26"/>
          <w:szCs w:val="26"/>
          <w:lang w:eastAsia="ar-SA"/>
        </w:rPr>
        <w:br/>
      </w:r>
      <w:r w:rsidR="00397FA6">
        <w:rPr>
          <w:rFonts w:ascii="Times New Roman" w:hAnsi="Times New Roman" w:cs="Times New Roman"/>
          <w:sz w:val="26"/>
          <w:szCs w:val="26"/>
        </w:rPr>
        <w:t xml:space="preserve"> </w:t>
      </w:r>
      <w:r w:rsidRPr="00397FA6">
        <w:rPr>
          <w:rFonts w:ascii="Times New Roman" w:hAnsi="Times New Roman" w:cs="Times New Roman"/>
          <w:sz w:val="26"/>
          <w:szCs w:val="26"/>
        </w:rPr>
        <w:t>1. укрепление национального согласия, обеспечение политической и социальной стабильности, развитие демократических институтов;</w:t>
      </w:r>
    </w:p>
    <w:p w:rsidR="004C3D54" w:rsidRPr="00397FA6" w:rsidRDefault="004C3D54" w:rsidP="00397FA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97FA6">
        <w:rPr>
          <w:rFonts w:ascii="Times New Roman" w:hAnsi="Times New Roman" w:cs="Times New Roman"/>
          <w:sz w:val="26"/>
          <w:szCs w:val="26"/>
        </w:rPr>
        <w:t>2. укрепление общероссийской гражданской идентичности и единства многонационального народа;</w:t>
      </w:r>
    </w:p>
    <w:p w:rsidR="004C3D54" w:rsidRPr="00397FA6" w:rsidRDefault="004C3D54" w:rsidP="00397FA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97FA6">
        <w:rPr>
          <w:rFonts w:ascii="Times New Roman" w:hAnsi="Times New Roman" w:cs="Times New Roman"/>
          <w:sz w:val="26"/>
          <w:szCs w:val="26"/>
        </w:rPr>
        <w:t>3.  обеспечение равенства прав и свобод человека и гражданина независимо от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</w:t>
      </w:r>
    </w:p>
    <w:p w:rsidR="004C3D54" w:rsidRPr="00397FA6" w:rsidRDefault="004C3D54" w:rsidP="00397FA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97FA6">
        <w:rPr>
          <w:rFonts w:ascii="Times New Roman" w:hAnsi="Times New Roman" w:cs="Times New Roman"/>
          <w:sz w:val="26"/>
          <w:szCs w:val="26"/>
        </w:rPr>
        <w:t>4. сохранение и поддержка этнокультурного и языкового многообразия, традиционных российских духовно-нравственных ценностей как основы российского общества;</w:t>
      </w:r>
    </w:p>
    <w:p w:rsidR="004C3D54" w:rsidRPr="00397FA6" w:rsidRDefault="004C3D54" w:rsidP="00397FA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97FA6">
        <w:rPr>
          <w:rFonts w:ascii="Times New Roman" w:hAnsi="Times New Roman" w:cs="Times New Roman"/>
          <w:sz w:val="26"/>
          <w:szCs w:val="26"/>
        </w:rPr>
        <w:t>5. гармонизация межнациональных (межэтнических) отношений;</w:t>
      </w:r>
    </w:p>
    <w:p w:rsidR="004C3D54" w:rsidRPr="00397FA6" w:rsidRDefault="004C3D54" w:rsidP="00397FA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97FA6">
        <w:rPr>
          <w:rFonts w:ascii="Times New Roman" w:hAnsi="Times New Roman" w:cs="Times New Roman"/>
          <w:sz w:val="26"/>
          <w:szCs w:val="26"/>
        </w:rPr>
        <w:t>6. успешная социальная и культурная адаптация иностранных граждан</w:t>
      </w:r>
      <w:proofErr w:type="gramStart"/>
      <w:r w:rsidRPr="00397FA6">
        <w:rPr>
          <w:rFonts w:ascii="Times New Roman" w:hAnsi="Times New Roman" w:cs="Times New Roman"/>
          <w:sz w:val="26"/>
          <w:szCs w:val="26"/>
        </w:rPr>
        <w:t>.</w:t>
      </w:r>
      <w:r w:rsidR="00397FA6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4C3D54" w:rsidRPr="00397FA6" w:rsidRDefault="004C3D54" w:rsidP="004C35F5">
      <w:pPr>
        <w:pStyle w:val="ConsPlusTitle"/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ar-SA"/>
        </w:rPr>
      </w:pPr>
      <w:r w:rsidRPr="00397FA6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ar-SA"/>
        </w:rPr>
        <w:t>1.2. В раздел 1 «Общие положения» добавить пункт 1.4. следующего содержания:</w:t>
      </w:r>
    </w:p>
    <w:p w:rsidR="004C3D54" w:rsidRPr="00397FA6" w:rsidRDefault="004C3D54" w:rsidP="00397FA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97FA6">
        <w:rPr>
          <w:rFonts w:ascii="Times New Roman" w:hAnsi="Times New Roman" w:cs="Times New Roman"/>
          <w:sz w:val="26"/>
          <w:szCs w:val="26"/>
        </w:rPr>
        <w:t>1.4. В сфере межнациональных (межэтнических) и межрелигиозных отношений имеются проблемы. К таким проблемам относятся:</w:t>
      </w:r>
    </w:p>
    <w:p w:rsidR="004C3D54" w:rsidRPr="00397FA6" w:rsidRDefault="00397FA6" w:rsidP="00397FA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C3D54" w:rsidRPr="00397FA6">
        <w:rPr>
          <w:rFonts w:ascii="Times New Roman" w:hAnsi="Times New Roman" w:cs="Times New Roman"/>
          <w:sz w:val="26"/>
          <w:szCs w:val="26"/>
        </w:rPr>
        <w:t xml:space="preserve"> распространение международного терроризма и экстремизма, радикальных идей, основанных на национальной и религиозной исключительности;</w:t>
      </w:r>
    </w:p>
    <w:p w:rsidR="004C3D54" w:rsidRPr="00397FA6" w:rsidRDefault="00397FA6" w:rsidP="00397FA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C3D54" w:rsidRPr="00397FA6">
        <w:rPr>
          <w:rFonts w:ascii="Times New Roman" w:hAnsi="Times New Roman" w:cs="Times New Roman"/>
          <w:sz w:val="26"/>
          <w:szCs w:val="26"/>
        </w:rPr>
        <w:t xml:space="preserve">возникновение очагов межнациональной и религиозной розни в результате попыток пропаганды в стране экстремистской идеологии, </w:t>
      </w:r>
      <w:proofErr w:type="gramStart"/>
      <w:r w:rsidR="004C3D54" w:rsidRPr="00397FA6">
        <w:rPr>
          <w:rFonts w:ascii="Times New Roman" w:hAnsi="Times New Roman" w:cs="Times New Roman"/>
          <w:sz w:val="26"/>
          <w:szCs w:val="26"/>
        </w:rPr>
        <w:t>являющейся</w:t>
      </w:r>
      <w:proofErr w:type="gramEnd"/>
      <w:r w:rsidR="004C3D54" w:rsidRPr="00397FA6">
        <w:rPr>
          <w:rFonts w:ascii="Times New Roman" w:hAnsi="Times New Roman" w:cs="Times New Roman"/>
          <w:sz w:val="26"/>
          <w:szCs w:val="26"/>
        </w:rPr>
        <w:t xml:space="preserve"> в том числе причиной зарубежных региональных конфликтов;</w:t>
      </w:r>
    </w:p>
    <w:p w:rsidR="004C3D54" w:rsidRPr="00397FA6" w:rsidRDefault="00397FA6" w:rsidP="00397FA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C3D54" w:rsidRPr="00397FA6">
        <w:rPr>
          <w:rFonts w:ascii="Times New Roman" w:hAnsi="Times New Roman" w:cs="Times New Roman"/>
          <w:sz w:val="26"/>
          <w:szCs w:val="26"/>
        </w:rPr>
        <w:t xml:space="preserve">гиперболизация региональных интересов и сепаратизм, </w:t>
      </w:r>
      <w:proofErr w:type="gramStart"/>
      <w:r w:rsidR="004C3D54" w:rsidRPr="00397FA6">
        <w:rPr>
          <w:rFonts w:ascii="Times New Roman" w:hAnsi="Times New Roman" w:cs="Times New Roman"/>
          <w:sz w:val="26"/>
          <w:szCs w:val="26"/>
        </w:rPr>
        <w:t>развивающиеся</w:t>
      </w:r>
      <w:proofErr w:type="gramEnd"/>
      <w:r w:rsidR="004C3D54" w:rsidRPr="00397FA6">
        <w:rPr>
          <w:rFonts w:ascii="Times New Roman" w:hAnsi="Times New Roman" w:cs="Times New Roman"/>
          <w:sz w:val="26"/>
          <w:szCs w:val="26"/>
        </w:rPr>
        <w:t xml:space="preserve"> в том числе вследствие целенаправленного вмешательства из-за рубежа и угрожающие государственной целостности;</w:t>
      </w:r>
    </w:p>
    <w:p w:rsidR="004C3D54" w:rsidRPr="00397FA6" w:rsidRDefault="00397FA6" w:rsidP="00397FA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C3D54" w:rsidRPr="00397FA6">
        <w:rPr>
          <w:rFonts w:ascii="Times New Roman" w:hAnsi="Times New Roman" w:cs="Times New Roman"/>
          <w:sz w:val="26"/>
          <w:szCs w:val="26"/>
        </w:rPr>
        <w:t>незаконная миграция, несовершенство действующей системы социальной и культурной адаптации иностранных граждан, формирование замкнутых этнических анклавов;</w:t>
      </w:r>
    </w:p>
    <w:p w:rsidR="004C3D54" w:rsidRPr="00397FA6" w:rsidRDefault="00397FA6" w:rsidP="00397FA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4C3D54" w:rsidRPr="00397FA6">
        <w:rPr>
          <w:rFonts w:ascii="Times New Roman" w:hAnsi="Times New Roman" w:cs="Times New Roman"/>
          <w:sz w:val="26"/>
          <w:szCs w:val="26"/>
        </w:rPr>
        <w:t>социальное и имущественное неравенство населения, сложности в обеспечении равных возможностей для социального продвижения и доступа к важнейшим общественным благам, региональная экономическая дифференциация;</w:t>
      </w:r>
    </w:p>
    <w:p w:rsidR="004C3D54" w:rsidRPr="00397FA6" w:rsidRDefault="00397FA6" w:rsidP="00397FA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C3D54" w:rsidRPr="00397FA6">
        <w:rPr>
          <w:rFonts w:ascii="Times New Roman" w:hAnsi="Times New Roman" w:cs="Times New Roman"/>
          <w:sz w:val="26"/>
          <w:szCs w:val="26"/>
        </w:rPr>
        <w:t>частичная утрата этнокультурного наследия, размывание традиционных российских духовно-нравственных ценностей, в том числе вследствие глобализации;</w:t>
      </w:r>
    </w:p>
    <w:p w:rsidR="004C3D54" w:rsidRPr="00397FA6" w:rsidRDefault="00397FA6" w:rsidP="00397FA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4C3D54" w:rsidRPr="00397FA6">
        <w:rPr>
          <w:rFonts w:ascii="Times New Roman" w:hAnsi="Times New Roman" w:cs="Times New Roman"/>
          <w:sz w:val="26"/>
          <w:szCs w:val="26"/>
        </w:rPr>
        <w:t>непреодоленные</w:t>
      </w:r>
      <w:proofErr w:type="spellEnd"/>
      <w:r w:rsidR="004C3D54" w:rsidRPr="00397FA6">
        <w:rPr>
          <w:rFonts w:ascii="Times New Roman" w:hAnsi="Times New Roman" w:cs="Times New Roman"/>
          <w:sz w:val="26"/>
          <w:szCs w:val="26"/>
        </w:rPr>
        <w:t xml:space="preserve"> последствия межэтнических или </w:t>
      </w:r>
      <w:proofErr w:type="spellStart"/>
      <w:r w:rsidR="004C3D54" w:rsidRPr="00397FA6">
        <w:rPr>
          <w:rFonts w:ascii="Times New Roman" w:hAnsi="Times New Roman" w:cs="Times New Roman"/>
          <w:sz w:val="26"/>
          <w:szCs w:val="26"/>
        </w:rPr>
        <w:t>этнотерриториальных</w:t>
      </w:r>
      <w:proofErr w:type="spellEnd"/>
      <w:r w:rsidR="004C3D54" w:rsidRPr="00397FA6">
        <w:rPr>
          <w:rFonts w:ascii="Times New Roman" w:hAnsi="Times New Roman" w:cs="Times New Roman"/>
          <w:sz w:val="26"/>
          <w:szCs w:val="26"/>
        </w:rPr>
        <w:t xml:space="preserve"> конфликтов и противоречий;</w:t>
      </w:r>
    </w:p>
    <w:p w:rsidR="004C3D54" w:rsidRPr="00397FA6" w:rsidRDefault="004C3D54" w:rsidP="004C35F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97FA6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ar-SA"/>
        </w:rPr>
        <w:t>1.3. В Положение добавить Раздел 6 «</w:t>
      </w:r>
      <w:r w:rsidRPr="00397FA6">
        <w:rPr>
          <w:rFonts w:ascii="Times New Roman" w:hAnsi="Times New Roman" w:cs="Times New Roman"/>
          <w:b w:val="0"/>
          <w:sz w:val="26"/>
          <w:szCs w:val="26"/>
        </w:rPr>
        <w:t>Ожидаемые результаты реализации Положения</w:t>
      </w:r>
      <w:r w:rsidR="00397FA6" w:rsidRPr="00397FA6"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  <w:r w:rsidR="00397FA6">
        <w:rPr>
          <w:rFonts w:ascii="Times New Roman" w:hAnsi="Times New Roman" w:cs="Times New Roman"/>
          <w:b w:val="0"/>
          <w:sz w:val="26"/>
          <w:szCs w:val="26"/>
        </w:rPr>
        <w:t>в следующей</w:t>
      </w:r>
      <w:r w:rsidR="00397FA6" w:rsidRPr="00397FA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97FA6">
        <w:rPr>
          <w:rFonts w:ascii="Times New Roman" w:hAnsi="Times New Roman" w:cs="Times New Roman"/>
          <w:b w:val="0"/>
          <w:sz w:val="26"/>
          <w:szCs w:val="26"/>
        </w:rPr>
        <w:t>редакции</w:t>
      </w:r>
      <w:r w:rsidR="00397FA6" w:rsidRPr="00397FA6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397FA6" w:rsidRPr="00397FA6" w:rsidRDefault="00397FA6" w:rsidP="00397FA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97FA6">
        <w:rPr>
          <w:rFonts w:ascii="Times New Roman" w:hAnsi="Times New Roman" w:cs="Times New Roman"/>
          <w:sz w:val="26"/>
          <w:szCs w:val="26"/>
        </w:rPr>
        <w:t>«6. Ожидаемые результаты реализации настоящего Положения:</w:t>
      </w:r>
    </w:p>
    <w:p w:rsidR="00397FA6" w:rsidRPr="00397FA6" w:rsidRDefault="00397FA6" w:rsidP="00397FA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97FA6">
        <w:rPr>
          <w:rFonts w:ascii="Times New Roman" w:hAnsi="Times New Roman" w:cs="Times New Roman"/>
          <w:sz w:val="26"/>
          <w:szCs w:val="26"/>
        </w:rPr>
        <w:t>- укрепление единства многонационального народа и общероссийской гражданской идентичности, формирование единого культурного пространства страны;</w:t>
      </w:r>
    </w:p>
    <w:p w:rsidR="00397FA6" w:rsidRPr="00397FA6" w:rsidRDefault="00397FA6" w:rsidP="00397FA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97FA6">
        <w:rPr>
          <w:rFonts w:ascii="Times New Roman" w:hAnsi="Times New Roman" w:cs="Times New Roman"/>
          <w:sz w:val="26"/>
          <w:szCs w:val="26"/>
        </w:rPr>
        <w:t>- предотвращение, мирное разрешение конфликтных ситуаций в сфере межнациональных (межэтнических) и межрелигиозных отношений;</w:t>
      </w:r>
    </w:p>
    <w:p w:rsidR="00397FA6" w:rsidRPr="00397FA6" w:rsidRDefault="00397FA6" w:rsidP="00397FA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97FA6">
        <w:rPr>
          <w:rFonts w:ascii="Times New Roman" w:hAnsi="Times New Roman" w:cs="Times New Roman"/>
          <w:sz w:val="26"/>
          <w:szCs w:val="26"/>
        </w:rPr>
        <w:t>- создание условий для социальной и культурной адаптации иностранных граждан и их интеграции</w:t>
      </w:r>
      <w:proofErr w:type="gramStart"/>
      <w:r w:rsidRPr="00397FA6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bookmarkEnd w:id="0"/>
    <w:p w:rsidR="004C35F5" w:rsidRPr="00397FA6" w:rsidRDefault="004C35F5" w:rsidP="004C35F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97FA6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ar-SA"/>
        </w:rPr>
        <w:t xml:space="preserve">         2. </w:t>
      </w:r>
      <w:r w:rsidRPr="00397FA6">
        <w:rPr>
          <w:rFonts w:ascii="Times New Roman" w:hAnsi="Times New Roman" w:cs="Times New Roman"/>
          <w:b w:val="0"/>
          <w:sz w:val="26"/>
          <w:szCs w:val="26"/>
        </w:rPr>
        <w:t>Постановление подлежит официальному опубликованию (обнародованию).</w:t>
      </w:r>
    </w:p>
    <w:p w:rsidR="004C35F5" w:rsidRPr="00397FA6" w:rsidRDefault="004C35F5" w:rsidP="004C35F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97FA6">
        <w:rPr>
          <w:rFonts w:ascii="Times New Roman" w:hAnsi="Times New Roman" w:cs="Times New Roman"/>
          <w:b w:val="0"/>
          <w:sz w:val="26"/>
          <w:szCs w:val="26"/>
        </w:rPr>
        <w:t xml:space="preserve">         3. </w:t>
      </w:r>
      <w:proofErr w:type="gramStart"/>
      <w:r w:rsidRPr="00397FA6">
        <w:rPr>
          <w:rFonts w:ascii="Times New Roman" w:hAnsi="Times New Roman" w:cs="Times New Roman"/>
          <w:b w:val="0"/>
          <w:sz w:val="26"/>
          <w:szCs w:val="26"/>
        </w:rPr>
        <w:t>Контроль за</w:t>
      </w:r>
      <w:proofErr w:type="gramEnd"/>
      <w:r w:rsidRPr="00397FA6">
        <w:rPr>
          <w:rFonts w:ascii="Times New Roman" w:hAnsi="Times New Roman" w:cs="Times New Roman"/>
          <w:b w:val="0"/>
          <w:sz w:val="26"/>
          <w:szCs w:val="26"/>
        </w:rPr>
        <w:t xml:space="preserve"> исполнением настоящего постановления возложить на заместителя главы Ерзовского городского поселения.</w:t>
      </w:r>
    </w:p>
    <w:p w:rsidR="007C36FD" w:rsidRPr="00397FA6" w:rsidRDefault="007C36FD" w:rsidP="007C36F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54691B" w:rsidRDefault="0054691B" w:rsidP="007C36F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397FA6" w:rsidRPr="00397FA6" w:rsidRDefault="00397FA6" w:rsidP="007C36F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7C36FD" w:rsidRPr="00397FA6" w:rsidRDefault="0054691B" w:rsidP="007C36FD">
      <w:pPr>
        <w:jc w:val="both"/>
        <w:rPr>
          <w:sz w:val="26"/>
          <w:szCs w:val="26"/>
        </w:rPr>
      </w:pPr>
      <w:r w:rsidRPr="00397FA6">
        <w:rPr>
          <w:sz w:val="26"/>
          <w:szCs w:val="26"/>
        </w:rPr>
        <w:t xml:space="preserve"> Глава</w:t>
      </w:r>
      <w:r w:rsidR="007C36FD" w:rsidRPr="00397FA6">
        <w:rPr>
          <w:sz w:val="26"/>
          <w:szCs w:val="26"/>
        </w:rPr>
        <w:t xml:space="preserve">  Ерзовского </w:t>
      </w:r>
    </w:p>
    <w:p w:rsidR="007C36FD" w:rsidRPr="00397FA6" w:rsidRDefault="007C36FD" w:rsidP="007C36FD">
      <w:pPr>
        <w:jc w:val="both"/>
        <w:rPr>
          <w:sz w:val="26"/>
          <w:szCs w:val="26"/>
        </w:rPr>
      </w:pPr>
      <w:r w:rsidRPr="00397FA6">
        <w:rPr>
          <w:sz w:val="26"/>
          <w:szCs w:val="26"/>
        </w:rPr>
        <w:t xml:space="preserve">городского поселения                                    </w:t>
      </w:r>
      <w:r w:rsidR="0054691B" w:rsidRPr="00397FA6">
        <w:rPr>
          <w:sz w:val="26"/>
          <w:szCs w:val="26"/>
        </w:rPr>
        <w:t xml:space="preserve">                         </w:t>
      </w:r>
      <w:r w:rsidR="00CA7934" w:rsidRPr="00397FA6">
        <w:rPr>
          <w:sz w:val="26"/>
          <w:szCs w:val="26"/>
        </w:rPr>
        <w:t xml:space="preserve">                    </w:t>
      </w:r>
      <w:r w:rsidR="0054691B" w:rsidRPr="00397FA6">
        <w:rPr>
          <w:sz w:val="26"/>
          <w:szCs w:val="26"/>
        </w:rPr>
        <w:t>С.В. Зубанков</w:t>
      </w:r>
      <w:r w:rsidRPr="00397FA6">
        <w:rPr>
          <w:sz w:val="26"/>
          <w:szCs w:val="26"/>
        </w:rPr>
        <w:t xml:space="preserve">                                                                      </w:t>
      </w:r>
    </w:p>
    <w:p w:rsidR="007C36FD" w:rsidRPr="00397FA6" w:rsidRDefault="007C36FD" w:rsidP="007C36FD">
      <w:pPr>
        <w:rPr>
          <w:sz w:val="26"/>
          <w:szCs w:val="26"/>
        </w:rPr>
      </w:pPr>
    </w:p>
    <w:p w:rsidR="007C36FD" w:rsidRPr="00397FA6" w:rsidRDefault="007C36FD" w:rsidP="007C36FD">
      <w:pPr>
        <w:rPr>
          <w:sz w:val="26"/>
          <w:szCs w:val="26"/>
        </w:rPr>
      </w:pPr>
    </w:p>
    <w:p w:rsidR="004C35F5" w:rsidRPr="00397FA6" w:rsidRDefault="004C35F5" w:rsidP="004C35F5">
      <w:pPr>
        <w:rPr>
          <w:sz w:val="26"/>
          <w:szCs w:val="26"/>
        </w:rPr>
      </w:pPr>
    </w:p>
    <w:p w:rsidR="004C35F5" w:rsidRPr="00397FA6" w:rsidRDefault="004C35F5" w:rsidP="004C35F5">
      <w:pPr>
        <w:pStyle w:val="ConsPlusTitle"/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ar-SA"/>
        </w:rPr>
      </w:pPr>
    </w:p>
    <w:p w:rsidR="004C35F5" w:rsidRPr="00397FA6" w:rsidRDefault="004C35F5" w:rsidP="004C35F5">
      <w:pPr>
        <w:ind w:firstLine="567"/>
        <w:jc w:val="center"/>
        <w:rPr>
          <w:rFonts w:eastAsia="Calibri" w:cs="Calibri"/>
          <w:b/>
          <w:bCs/>
          <w:sz w:val="26"/>
          <w:szCs w:val="26"/>
          <w:lang w:eastAsia="ar-SA"/>
        </w:rPr>
      </w:pPr>
    </w:p>
    <w:p w:rsidR="004C35F5" w:rsidRPr="009E3E61" w:rsidRDefault="004C35F5" w:rsidP="009E3E61">
      <w:pPr>
        <w:shd w:val="clear" w:color="auto" w:fill="FFFFFF"/>
        <w:ind w:firstLine="567"/>
        <w:rPr>
          <w:bCs/>
          <w:color w:val="000000"/>
          <w:lang w:eastAsia="ar-SA"/>
        </w:rPr>
      </w:pPr>
    </w:p>
    <w:p w:rsidR="00F264DC" w:rsidRDefault="00F264DC" w:rsidP="004C35F5">
      <w:pPr>
        <w:shd w:val="clear" w:color="auto" w:fill="FFFFFF"/>
        <w:ind w:left="360"/>
        <w:jc w:val="center"/>
        <w:rPr>
          <w:rFonts w:cs="Calibri"/>
          <w:b/>
          <w:color w:val="000000"/>
          <w:lang w:eastAsia="ar-SA"/>
        </w:rPr>
      </w:pPr>
    </w:p>
    <w:p w:rsidR="004C35F5" w:rsidRPr="0047021F" w:rsidRDefault="004C35F5" w:rsidP="004C35F5">
      <w:pPr>
        <w:shd w:val="clear" w:color="auto" w:fill="FFFFFF"/>
        <w:ind w:firstLine="567"/>
        <w:jc w:val="both"/>
        <w:rPr>
          <w:rFonts w:cs="Calibri"/>
          <w:b/>
          <w:color w:val="000000"/>
          <w:lang w:eastAsia="ar-SA"/>
        </w:rPr>
      </w:pPr>
    </w:p>
    <w:p w:rsidR="004C35F5" w:rsidRPr="0047021F" w:rsidRDefault="004C35F5" w:rsidP="004C35F5">
      <w:pPr>
        <w:ind w:firstLine="567"/>
        <w:jc w:val="both"/>
        <w:rPr>
          <w:rFonts w:cs="Calibri"/>
          <w:bCs/>
          <w:color w:val="000000"/>
          <w:lang w:eastAsia="ar-SA"/>
        </w:rPr>
      </w:pPr>
    </w:p>
    <w:p w:rsidR="004C35F5" w:rsidRDefault="004C35F5" w:rsidP="004C35F5">
      <w:pPr>
        <w:jc w:val="right"/>
        <w:rPr>
          <w:rFonts w:cs="Calibri"/>
          <w:color w:val="000000"/>
          <w:lang w:eastAsia="ar-SA"/>
        </w:rPr>
      </w:pPr>
    </w:p>
    <w:p w:rsidR="004C35F5" w:rsidRDefault="004C35F5" w:rsidP="004C35F5">
      <w:pPr>
        <w:jc w:val="right"/>
        <w:rPr>
          <w:rFonts w:cs="Calibri"/>
          <w:color w:val="000000"/>
          <w:lang w:eastAsia="ar-SA"/>
        </w:rPr>
      </w:pPr>
    </w:p>
    <w:p w:rsidR="004C35F5" w:rsidRDefault="004C35F5" w:rsidP="004C35F5">
      <w:pPr>
        <w:jc w:val="right"/>
        <w:rPr>
          <w:rFonts w:cs="Calibri"/>
          <w:color w:val="000000"/>
          <w:lang w:eastAsia="ar-SA"/>
        </w:rPr>
      </w:pPr>
    </w:p>
    <w:p w:rsidR="004C35F5" w:rsidRDefault="004C35F5" w:rsidP="004C35F5">
      <w:pPr>
        <w:jc w:val="right"/>
        <w:rPr>
          <w:rFonts w:cs="Calibri"/>
          <w:color w:val="000000"/>
          <w:lang w:eastAsia="ar-SA"/>
        </w:rPr>
      </w:pPr>
    </w:p>
    <w:p w:rsidR="004C35F5" w:rsidRDefault="004C35F5" w:rsidP="004C35F5">
      <w:pPr>
        <w:jc w:val="right"/>
        <w:rPr>
          <w:rFonts w:cs="Calibri"/>
          <w:color w:val="000000"/>
          <w:lang w:eastAsia="ar-SA"/>
        </w:rPr>
      </w:pPr>
    </w:p>
    <w:p w:rsidR="004C35F5" w:rsidRDefault="004C35F5" w:rsidP="004C35F5">
      <w:pPr>
        <w:jc w:val="right"/>
        <w:rPr>
          <w:rFonts w:cs="Calibri"/>
          <w:color w:val="000000"/>
          <w:lang w:eastAsia="ar-SA"/>
        </w:rPr>
      </w:pPr>
    </w:p>
    <w:p w:rsidR="004C35F5" w:rsidRDefault="004C35F5" w:rsidP="004C35F5">
      <w:pPr>
        <w:jc w:val="right"/>
        <w:rPr>
          <w:rFonts w:cs="Calibri"/>
          <w:color w:val="000000"/>
          <w:lang w:eastAsia="ar-SA"/>
        </w:rPr>
      </w:pPr>
    </w:p>
    <w:p w:rsidR="004C35F5" w:rsidRDefault="004C35F5" w:rsidP="004C35F5">
      <w:pPr>
        <w:jc w:val="right"/>
        <w:rPr>
          <w:rFonts w:cs="Calibri"/>
          <w:color w:val="000000"/>
          <w:lang w:eastAsia="ar-SA"/>
        </w:rPr>
      </w:pPr>
    </w:p>
    <w:p w:rsidR="004C35F5" w:rsidRDefault="004C35F5" w:rsidP="004C35F5">
      <w:pPr>
        <w:jc w:val="right"/>
        <w:rPr>
          <w:rFonts w:cs="Calibri"/>
          <w:color w:val="000000"/>
          <w:lang w:eastAsia="ar-SA"/>
        </w:rPr>
      </w:pPr>
    </w:p>
    <w:p w:rsidR="004C35F5" w:rsidRDefault="004C35F5" w:rsidP="004C35F5">
      <w:pPr>
        <w:jc w:val="right"/>
        <w:rPr>
          <w:rFonts w:cs="Calibri"/>
          <w:color w:val="000000"/>
          <w:lang w:eastAsia="ar-SA"/>
        </w:rPr>
      </w:pPr>
    </w:p>
    <w:p w:rsidR="004C35F5" w:rsidRDefault="004C35F5" w:rsidP="004C35F5">
      <w:pPr>
        <w:jc w:val="right"/>
        <w:rPr>
          <w:rFonts w:cs="Calibri"/>
          <w:color w:val="000000"/>
          <w:lang w:eastAsia="ar-SA"/>
        </w:rPr>
      </w:pPr>
    </w:p>
    <w:p w:rsidR="004C35F5" w:rsidRDefault="004C35F5" w:rsidP="004C35F5">
      <w:pPr>
        <w:jc w:val="right"/>
        <w:rPr>
          <w:rFonts w:cs="Calibri"/>
          <w:color w:val="000000"/>
          <w:lang w:eastAsia="ar-SA"/>
        </w:rPr>
      </w:pPr>
    </w:p>
    <w:p w:rsidR="004C35F5" w:rsidRDefault="004C35F5" w:rsidP="004C35F5">
      <w:pPr>
        <w:jc w:val="right"/>
        <w:rPr>
          <w:rFonts w:cs="Calibri"/>
          <w:color w:val="000000"/>
          <w:lang w:eastAsia="ar-SA"/>
        </w:rPr>
      </w:pPr>
    </w:p>
    <w:p w:rsidR="00007051" w:rsidRDefault="004C35F5" w:rsidP="004C35F5">
      <w:pPr>
        <w:jc w:val="right"/>
        <w:rPr>
          <w:rFonts w:cs="Calibri"/>
          <w:b/>
          <w:color w:val="000000"/>
          <w:lang w:eastAsia="ar-SA"/>
        </w:rPr>
      </w:pPr>
      <w:r w:rsidRPr="002A7858">
        <w:rPr>
          <w:rFonts w:cs="Calibri"/>
          <w:b/>
          <w:color w:val="000000"/>
          <w:lang w:eastAsia="ar-SA"/>
        </w:rPr>
        <w:t xml:space="preserve">   </w:t>
      </w:r>
    </w:p>
    <w:p w:rsidR="00007051" w:rsidRDefault="00007051" w:rsidP="004C35F5">
      <w:pPr>
        <w:jc w:val="right"/>
        <w:rPr>
          <w:rFonts w:cs="Calibri"/>
          <w:b/>
          <w:color w:val="000000"/>
          <w:lang w:eastAsia="ar-SA"/>
        </w:rPr>
      </w:pPr>
    </w:p>
    <w:p w:rsidR="00007051" w:rsidRDefault="00007051" w:rsidP="004C35F5">
      <w:pPr>
        <w:jc w:val="right"/>
        <w:rPr>
          <w:rFonts w:cs="Calibri"/>
          <w:b/>
          <w:color w:val="000000"/>
          <w:lang w:eastAsia="ar-SA"/>
        </w:rPr>
      </w:pPr>
    </w:p>
    <w:p w:rsidR="00007051" w:rsidRDefault="00007051" w:rsidP="004C35F5">
      <w:pPr>
        <w:jc w:val="right"/>
        <w:rPr>
          <w:rFonts w:cs="Calibri"/>
          <w:b/>
          <w:color w:val="000000"/>
          <w:lang w:eastAsia="ar-SA"/>
        </w:rPr>
      </w:pPr>
    </w:p>
    <w:p w:rsidR="00253D26" w:rsidRDefault="00253D26" w:rsidP="004C35F5">
      <w:pPr>
        <w:jc w:val="right"/>
        <w:rPr>
          <w:rFonts w:cs="Calibri"/>
          <w:b/>
          <w:color w:val="000000"/>
          <w:sz w:val="20"/>
          <w:szCs w:val="20"/>
          <w:lang w:eastAsia="ar-SA"/>
        </w:rPr>
      </w:pPr>
    </w:p>
    <w:p w:rsidR="00253D26" w:rsidRDefault="00253D26" w:rsidP="004C35F5">
      <w:pPr>
        <w:jc w:val="right"/>
        <w:rPr>
          <w:rFonts w:cs="Calibri"/>
          <w:b/>
          <w:color w:val="000000"/>
          <w:sz w:val="20"/>
          <w:szCs w:val="20"/>
          <w:lang w:eastAsia="ar-SA"/>
        </w:rPr>
      </w:pPr>
    </w:p>
    <w:sectPr w:rsidR="00253D26" w:rsidSect="00132829">
      <w:pgSz w:w="11906" w:h="16838"/>
      <w:pgMar w:top="567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0C93"/>
    <w:multiLevelType w:val="hybridMultilevel"/>
    <w:tmpl w:val="F10E395E"/>
    <w:lvl w:ilvl="0" w:tplc="0D9EABF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55C46"/>
    <w:multiLevelType w:val="multilevel"/>
    <w:tmpl w:val="4454D84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1CF357CC"/>
    <w:multiLevelType w:val="hybridMultilevel"/>
    <w:tmpl w:val="0ACA5812"/>
    <w:lvl w:ilvl="0" w:tplc="0C0C909A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62EF4"/>
    <w:multiLevelType w:val="hybridMultilevel"/>
    <w:tmpl w:val="298AEDD0"/>
    <w:lvl w:ilvl="0" w:tplc="F00CC52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90FD0"/>
    <w:multiLevelType w:val="hybridMultilevel"/>
    <w:tmpl w:val="EF787306"/>
    <w:lvl w:ilvl="0" w:tplc="C0A4F8C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8A974CB"/>
    <w:multiLevelType w:val="hybridMultilevel"/>
    <w:tmpl w:val="C65E893A"/>
    <w:lvl w:ilvl="0" w:tplc="0D780E2C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 w:tplc="0BE83A62">
      <w:numFmt w:val="none"/>
      <w:lvlText w:val=""/>
      <w:lvlJc w:val="left"/>
      <w:pPr>
        <w:tabs>
          <w:tab w:val="num" w:pos="360"/>
        </w:tabs>
      </w:pPr>
    </w:lvl>
    <w:lvl w:ilvl="2" w:tplc="316EB18E">
      <w:numFmt w:val="none"/>
      <w:lvlText w:val=""/>
      <w:lvlJc w:val="left"/>
      <w:pPr>
        <w:tabs>
          <w:tab w:val="num" w:pos="360"/>
        </w:tabs>
      </w:pPr>
    </w:lvl>
    <w:lvl w:ilvl="3" w:tplc="0BB69B3C">
      <w:numFmt w:val="none"/>
      <w:lvlText w:val=""/>
      <w:lvlJc w:val="left"/>
      <w:pPr>
        <w:tabs>
          <w:tab w:val="num" w:pos="360"/>
        </w:tabs>
      </w:pPr>
    </w:lvl>
    <w:lvl w:ilvl="4" w:tplc="CA84AC9C">
      <w:numFmt w:val="none"/>
      <w:lvlText w:val=""/>
      <w:lvlJc w:val="left"/>
      <w:pPr>
        <w:tabs>
          <w:tab w:val="num" w:pos="360"/>
        </w:tabs>
      </w:pPr>
    </w:lvl>
    <w:lvl w:ilvl="5" w:tplc="5B02D1DC">
      <w:numFmt w:val="none"/>
      <w:lvlText w:val=""/>
      <w:lvlJc w:val="left"/>
      <w:pPr>
        <w:tabs>
          <w:tab w:val="num" w:pos="360"/>
        </w:tabs>
      </w:pPr>
    </w:lvl>
    <w:lvl w:ilvl="6" w:tplc="9746E972">
      <w:numFmt w:val="none"/>
      <w:lvlText w:val=""/>
      <w:lvlJc w:val="left"/>
      <w:pPr>
        <w:tabs>
          <w:tab w:val="num" w:pos="360"/>
        </w:tabs>
      </w:pPr>
    </w:lvl>
    <w:lvl w:ilvl="7" w:tplc="43FED342">
      <w:numFmt w:val="none"/>
      <w:lvlText w:val=""/>
      <w:lvlJc w:val="left"/>
      <w:pPr>
        <w:tabs>
          <w:tab w:val="num" w:pos="360"/>
        </w:tabs>
      </w:pPr>
    </w:lvl>
    <w:lvl w:ilvl="8" w:tplc="3EF8138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6FD"/>
    <w:rsid w:val="00007051"/>
    <w:rsid w:val="000D6016"/>
    <w:rsid w:val="00104FBE"/>
    <w:rsid w:val="0025388D"/>
    <w:rsid w:val="00253D26"/>
    <w:rsid w:val="00397FA6"/>
    <w:rsid w:val="004B330B"/>
    <w:rsid w:val="004C35F5"/>
    <w:rsid w:val="004C3D54"/>
    <w:rsid w:val="0054691B"/>
    <w:rsid w:val="00622DDD"/>
    <w:rsid w:val="00795274"/>
    <w:rsid w:val="007C36FD"/>
    <w:rsid w:val="00813613"/>
    <w:rsid w:val="0094293E"/>
    <w:rsid w:val="009E3E61"/>
    <w:rsid w:val="00A110F8"/>
    <w:rsid w:val="00A514C9"/>
    <w:rsid w:val="00B00A57"/>
    <w:rsid w:val="00B759A1"/>
    <w:rsid w:val="00C95936"/>
    <w:rsid w:val="00CA0926"/>
    <w:rsid w:val="00CA7934"/>
    <w:rsid w:val="00CB0D58"/>
    <w:rsid w:val="00D54037"/>
    <w:rsid w:val="00DB391B"/>
    <w:rsid w:val="00DC1E13"/>
    <w:rsid w:val="00DD52AB"/>
    <w:rsid w:val="00DE7E52"/>
    <w:rsid w:val="00E1446A"/>
    <w:rsid w:val="00F26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36FD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36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7C36FD"/>
    <w:rPr>
      <w:sz w:val="28"/>
    </w:rPr>
  </w:style>
  <w:style w:type="character" w:customStyle="1" w:styleId="a4">
    <w:name w:val="Основной текст Знак"/>
    <w:basedOn w:val="a0"/>
    <w:link w:val="a3"/>
    <w:rsid w:val="007C36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36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6F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C36FD"/>
    <w:pPr>
      <w:ind w:left="720"/>
      <w:contextualSpacing/>
    </w:pPr>
  </w:style>
  <w:style w:type="paragraph" w:customStyle="1" w:styleId="ConsPlusTitle">
    <w:name w:val="ConsPlusTitle"/>
    <w:rsid w:val="004C35F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/>
    </w:rPr>
  </w:style>
  <w:style w:type="paragraph" w:customStyle="1" w:styleId="ConsPlusNormal">
    <w:name w:val="ConsPlusNormal"/>
    <w:rsid w:val="004C35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Сергеевна</dc:creator>
  <cp:lastModifiedBy>Алена Сергеевна</cp:lastModifiedBy>
  <cp:revision>4</cp:revision>
  <cp:lastPrinted>2018-05-08T06:06:00Z</cp:lastPrinted>
  <dcterms:created xsi:type="dcterms:W3CDTF">2019-05-23T06:32:00Z</dcterms:created>
  <dcterms:modified xsi:type="dcterms:W3CDTF">2019-05-23T07:39:00Z</dcterms:modified>
</cp:coreProperties>
</file>