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E" w:rsidRDefault="008774BE" w:rsidP="008774BE">
      <w:pPr>
        <w:spacing w:after="100" w:afterAutospacing="1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узнать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волгоградцам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где находятся их пенсионные накопления – в государственном фонде или в частном? Так ли это просто и небезопасно?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>В последнее время очень актуальным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– где мои пенсионные накопления и что делать, 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смена страховщика произошла без моего согласия</w:t>
      </w:r>
      <w:r w:rsidRPr="003845D5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A7628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же делать и куда обращаться в таких случаях? </w:t>
      </w:r>
    </w:p>
    <w:p w:rsidR="008774BE" w:rsidRPr="00140B79" w:rsidRDefault="0025269A" w:rsidP="008774B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Важно! </w:t>
      </w:r>
      <w:r w:rsidR="008774BE" w:rsidRPr="00140B79">
        <w:rPr>
          <w:rFonts w:ascii="Times New Roman" w:hAnsi="Times New Roman"/>
          <w:b/>
          <w:sz w:val="24"/>
          <w:szCs w:val="24"/>
        </w:rPr>
        <w:t xml:space="preserve">Требовать перевода средств пенсионных накоплений в НПФ не имеют права ни работодатель, ни агентства по трудоустройству, ни коммерческие банки при кредитовании.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будущим пенсионерам доступно и просто можно контролировать формирование пенсии.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страховщика по формированию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можно дистанционно 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>в «Личном кабинете гражданина» на сайте ПФР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pfrf</w:t>
      </w:r>
      <w:proofErr w:type="spellEnd"/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входа в Личный кабинет необходимо зарегистрироваться и получить подтвержденную запись в Единой системе на портале государственных услуг </w:t>
      </w:r>
      <w:proofErr w:type="spellStart"/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gosuslugi</w:t>
      </w:r>
      <w:proofErr w:type="spellEnd"/>
      <w:r w:rsidRPr="004416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44162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воспользоваться услугами Пенсионного фонда России можно скачав приложение «ПФР Электронные сервисы» на мобильный телефон.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же могут узнать на электронных сервисах граждане?  Итак,  в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сведениях </w:t>
      </w:r>
      <w:proofErr w:type="gramStart"/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отражены</w:t>
      </w:r>
      <w:proofErr w:type="gramEnd"/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- страховщик, у которого в настоящее время формируются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пенсионных накоплений;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информация о сумме средств пенсионных 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оплений;</w:t>
      </w:r>
    </w:p>
    <w:p w:rsidR="008774BE" w:rsidRPr="004B0C31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инвестирования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пенсионных накоплений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 при условии, что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страховщик – Пенсионный фонд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C31">
        <w:rPr>
          <w:rFonts w:ascii="Times New Roman" w:eastAsia="Times New Roman" w:hAnsi="Times New Roman"/>
          <w:sz w:val="24"/>
          <w:szCs w:val="24"/>
          <w:lang w:eastAsia="ru-RU"/>
        </w:rPr>
        <w:t>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Напомним, что с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>редства, которые формируют накопительную пенсию, называют пенсионными накоплениями. Они похожи на средства банковского вклада. Но пока гражданин не станет пенсионером, он не сможет воспользоваться пенсионным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16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накоплениями. </w:t>
      </w: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9D2">
        <w:rPr>
          <w:rFonts w:ascii="Times New Roman" w:hAnsi="Times New Roman"/>
          <w:sz w:val="24"/>
          <w:szCs w:val="24"/>
        </w:rPr>
        <w:t>К выбору негосударственного пенсионного фонда нужно под</w:t>
      </w:r>
      <w:r>
        <w:rPr>
          <w:rFonts w:ascii="Times New Roman" w:hAnsi="Times New Roman"/>
          <w:sz w:val="24"/>
          <w:szCs w:val="24"/>
        </w:rPr>
        <w:t xml:space="preserve">ходить внимательно. </w:t>
      </w:r>
      <w:r w:rsidRPr="007159D2">
        <w:rPr>
          <w:rFonts w:ascii="Times New Roman" w:hAnsi="Times New Roman"/>
          <w:sz w:val="24"/>
          <w:szCs w:val="24"/>
        </w:rPr>
        <w:t xml:space="preserve">Принимать во внимание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самих НПФ. </w:t>
      </w:r>
    </w:p>
    <w:p w:rsidR="008774BE" w:rsidRPr="001C694D" w:rsidRDefault="008774BE" w:rsidP="008774B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Pr="00170286">
        <w:rPr>
          <w:rFonts w:ascii="Times New Roman" w:hAnsi="Times New Roman"/>
          <w:sz w:val="24"/>
          <w:szCs w:val="24"/>
        </w:rPr>
        <w:t xml:space="preserve">ля перевода средств пенсионных накоплений из одного НПФ в другой или в Пенсионный фонд РФ </w:t>
      </w:r>
      <w:r>
        <w:rPr>
          <w:rFonts w:ascii="Times New Roman" w:hAnsi="Times New Roman"/>
          <w:sz w:val="24"/>
          <w:szCs w:val="24"/>
        </w:rPr>
        <w:t>необходимо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Pr="00991512">
        <w:rPr>
          <w:rFonts w:ascii="Times New Roman" w:hAnsi="Times New Roman"/>
          <w:b/>
          <w:sz w:val="24"/>
          <w:szCs w:val="24"/>
        </w:rPr>
        <w:t>не позднее 1 декабря</w:t>
      </w:r>
      <w:r w:rsidRPr="00170286">
        <w:rPr>
          <w:rFonts w:ascii="Times New Roman" w:hAnsi="Times New Roman"/>
          <w:sz w:val="24"/>
          <w:szCs w:val="24"/>
        </w:rPr>
        <w:t xml:space="preserve"> подать заявление </w:t>
      </w:r>
      <w:r>
        <w:rPr>
          <w:rFonts w:ascii="Times New Roman" w:hAnsi="Times New Roman"/>
          <w:b/>
          <w:sz w:val="24"/>
          <w:szCs w:val="24"/>
        </w:rPr>
        <w:t xml:space="preserve">о переходе </w:t>
      </w:r>
      <w:r>
        <w:rPr>
          <w:rFonts w:ascii="Times New Roman" w:hAnsi="Times New Roman"/>
          <w:b/>
          <w:sz w:val="24"/>
          <w:szCs w:val="24"/>
        </w:rPr>
        <w:lastRenderedPageBreak/>
        <w:t>(</w:t>
      </w:r>
      <w:r w:rsidRPr="00170286">
        <w:rPr>
          <w:rFonts w:ascii="Times New Roman" w:hAnsi="Times New Roman"/>
          <w:b/>
          <w:sz w:val="24"/>
          <w:szCs w:val="24"/>
        </w:rPr>
        <w:t>досрочном переходе)</w:t>
      </w:r>
      <w:r w:rsidRPr="00170286">
        <w:rPr>
          <w:rFonts w:ascii="Times New Roman" w:hAnsi="Times New Roman"/>
          <w:sz w:val="24"/>
          <w:szCs w:val="24"/>
        </w:rPr>
        <w:t xml:space="preserve"> в любом Управлении Пенсионного фонда Российской Федерации лично или через представителя,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286">
        <w:rPr>
          <w:rFonts w:ascii="Times New Roman" w:hAnsi="Times New Roman"/>
          <w:sz w:val="24"/>
          <w:szCs w:val="24"/>
        </w:rPr>
        <w:t>действующего на основании нотариально удостоверенной доверенности</w:t>
      </w:r>
      <w:r>
        <w:rPr>
          <w:rFonts w:ascii="Times New Roman" w:hAnsi="Times New Roman"/>
          <w:sz w:val="24"/>
          <w:szCs w:val="24"/>
        </w:rPr>
        <w:t>. Также можно провести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эту процедуру </w:t>
      </w:r>
      <w:r w:rsidRPr="00170286">
        <w:rPr>
          <w:rFonts w:ascii="Times New Roman" w:hAnsi="Times New Roman"/>
          <w:sz w:val="24"/>
          <w:szCs w:val="24"/>
        </w:rPr>
        <w:t>в электронно</w:t>
      </w:r>
      <w:r w:rsidR="002A7628">
        <w:rPr>
          <w:rFonts w:ascii="Times New Roman" w:hAnsi="Times New Roman"/>
          <w:sz w:val="24"/>
          <w:szCs w:val="24"/>
        </w:rPr>
        <w:t>м</w:t>
      </w:r>
      <w:r w:rsidRPr="00170286">
        <w:rPr>
          <w:rFonts w:ascii="Times New Roman" w:hAnsi="Times New Roman"/>
          <w:sz w:val="24"/>
          <w:szCs w:val="24"/>
        </w:rPr>
        <w:t xml:space="preserve"> </w:t>
      </w:r>
      <w:r w:rsidR="002A7628">
        <w:rPr>
          <w:rFonts w:ascii="Times New Roman" w:hAnsi="Times New Roman"/>
          <w:sz w:val="24"/>
          <w:szCs w:val="24"/>
        </w:rPr>
        <w:t xml:space="preserve">виде </w:t>
      </w:r>
      <w:r w:rsidRPr="00170286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286">
        <w:rPr>
          <w:rFonts w:ascii="Times New Roman" w:hAnsi="Times New Roman"/>
          <w:sz w:val="24"/>
          <w:szCs w:val="24"/>
        </w:rPr>
        <w:t>При подаче заявления застрахованного лица о переходе (заявления застрахованного лица о досрочном переходе) в форме электронного документа с использованием единого портала государственных и муниципальных услуг установление личности и проверка подлинности подписи застрахованного лица осуществляются в порядке, установленном Правительством Российской Федерации.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512">
        <w:rPr>
          <w:rFonts w:ascii="Times New Roman" w:hAnsi="Times New Roman"/>
          <w:b/>
          <w:sz w:val="24"/>
          <w:szCs w:val="24"/>
        </w:rPr>
        <w:t>Заявление о переходе рассматривается до 1 марта года, следующего за годом, в котором истекает пятилетний срок с года подачи заявления. А сам перевод средств выбранному страховщику осуществляется до 31 марта года рассмотрения заявления.</w:t>
      </w:r>
    </w:p>
    <w:p w:rsidR="008774BE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286">
        <w:rPr>
          <w:rFonts w:ascii="Times New Roman" w:hAnsi="Times New Roman"/>
          <w:sz w:val="24"/>
          <w:szCs w:val="24"/>
        </w:rPr>
        <w:t xml:space="preserve">Заявление </w:t>
      </w:r>
      <w:r w:rsidRPr="00170286">
        <w:rPr>
          <w:rFonts w:ascii="Times New Roman" w:hAnsi="Times New Roman"/>
          <w:b/>
          <w:sz w:val="24"/>
          <w:szCs w:val="24"/>
        </w:rPr>
        <w:t>о досрочном переходе</w:t>
      </w:r>
      <w:r w:rsidRPr="00170286">
        <w:rPr>
          <w:rFonts w:ascii="Times New Roman" w:hAnsi="Times New Roman"/>
          <w:sz w:val="24"/>
          <w:szCs w:val="24"/>
        </w:rPr>
        <w:t xml:space="preserve"> рассматривается до 1 марта года, следующего за годом подачи заявления. Перевод средств – до 31 марта года, следующего за годом подачи заявления.</w:t>
      </w:r>
    </w:p>
    <w:p w:rsidR="008774BE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0286">
        <w:rPr>
          <w:rFonts w:ascii="Times New Roman" w:hAnsi="Times New Roman"/>
          <w:sz w:val="24"/>
          <w:szCs w:val="24"/>
        </w:rPr>
        <w:t>мена страховщика чаще одного раза в пять лет может повлечь потерю инвестиционного дохода, а в случае отрицательного результата инвестирования – уменьшение средств пенсионных накоплений на сумму инвестиционного убытка.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о досрочном переходе гражданин письменно уведомляется об условиях досрочного перехода и сумме потерянного инвестиционного дохода</w:t>
      </w:r>
    </w:p>
    <w:p w:rsidR="008774BE" w:rsidRPr="00170286" w:rsidRDefault="008774BE" w:rsidP="008774BE">
      <w:pPr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обязательным условием для перехода из ПФР в НПФ или из одного НПФ в другой НПФ кроме заявления о переходе (досрочном переходе) является наличие договора об обязательном пенсионном страховании с новым НПФ.</w:t>
      </w:r>
    </w:p>
    <w:p w:rsidR="002A7628" w:rsidRDefault="002A7628" w:rsidP="002A76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>Если Вы узнали о смене страховщика в системе ОПС без Вашего волеизъявления, то Вы вправе обратиться с исковым заявлением в 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признания договора недействительным</w:t>
      </w: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, в органы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МВД России</w:t>
      </w:r>
      <w:r w:rsidRPr="008B4B4D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прокуратуру, </w:t>
      </w:r>
      <w:r w:rsidRPr="008B4B4D">
        <w:rPr>
          <w:rFonts w:ascii="Times New Roman" w:hAnsi="Times New Roman"/>
          <w:sz w:val="24"/>
          <w:szCs w:val="24"/>
        </w:rPr>
        <w:t>в Банк России с жалобой на незаконные действия негосударственного пенсионного фонда.</w:t>
      </w:r>
      <w:r>
        <w:rPr>
          <w:rFonts w:ascii="Times New Roman" w:hAnsi="Times New Roman"/>
          <w:sz w:val="24"/>
          <w:szCs w:val="24"/>
        </w:rPr>
        <w:t xml:space="preserve"> Кроме того, на все возникающие вопросы, касающиеся пенсионного законодательства, вы всегда можете получить ответы специалистов Пенсионного Фонда по телефону </w:t>
      </w:r>
      <w:r w:rsidRPr="0025269A">
        <w:rPr>
          <w:rFonts w:ascii="Times New Roman" w:hAnsi="Times New Roman"/>
          <w:b/>
          <w:sz w:val="24"/>
          <w:szCs w:val="24"/>
        </w:rPr>
        <w:t>96-09-09.</w:t>
      </w: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628" w:rsidRPr="008B4B4D" w:rsidRDefault="002A7628" w:rsidP="002A7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4BE" w:rsidRDefault="008774BE" w:rsidP="008774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854" w:rsidRDefault="00734854"/>
    <w:sectPr w:rsidR="00734854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BE"/>
    <w:rsid w:val="0025269A"/>
    <w:rsid w:val="002A7628"/>
    <w:rsid w:val="00734854"/>
    <w:rsid w:val="008774BE"/>
    <w:rsid w:val="00D2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3</cp:revision>
  <dcterms:created xsi:type="dcterms:W3CDTF">2019-09-30T07:05:00Z</dcterms:created>
  <dcterms:modified xsi:type="dcterms:W3CDTF">2019-09-30T07:05:00Z</dcterms:modified>
</cp:coreProperties>
</file>