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E1" w:rsidRPr="007A1BE1" w:rsidRDefault="007A1BE1" w:rsidP="007A1BE1">
      <w:pPr>
        <w:pStyle w:val="a3"/>
        <w:jc w:val="center"/>
        <w:rPr>
          <w:sz w:val="32"/>
          <w:szCs w:val="32"/>
        </w:rPr>
      </w:pPr>
      <w:r w:rsidRPr="007A1BE1">
        <w:rPr>
          <w:rStyle w:val="text-highlight"/>
          <w:b w:val="0"/>
          <w:color w:val="auto"/>
          <w:sz w:val="32"/>
          <w:szCs w:val="32"/>
        </w:rPr>
        <w:t xml:space="preserve">Доход семьи при назначении ежемесячной выплаты из средств </w:t>
      </w:r>
      <w:proofErr w:type="spellStart"/>
      <w:r w:rsidRPr="007A1BE1">
        <w:rPr>
          <w:rStyle w:val="text-highlight"/>
          <w:b w:val="0"/>
          <w:color w:val="auto"/>
          <w:sz w:val="32"/>
          <w:szCs w:val="32"/>
        </w:rPr>
        <w:t>маткапитала</w:t>
      </w:r>
      <w:proofErr w:type="spellEnd"/>
      <w:r w:rsidRPr="007A1BE1">
        <w:rPr>
          <w:rStyle w:val="text-highlight"/>
          <w:b w:val="0"/>
          <w:color w:val="auto"/>
          <w:sz w:val="32"/>
          <w:szCs w:val="32"/>
        </w:rPr>
        <w:t xml:space="preserve"> считают за 12 месяцев, которые истекли за полгода до даты подачи заявления</w:t>
      </w:r>
    </w:p>
    <w:p w:rsidR="007A1BE1" w:rsidRDefault="007A1BE1" w:rsidP="007A1BE1">
      <w:pPr>
        <w:pStyle w:val="a3"/>
        <w:ind w:firstLine="708"/>
        <w:jc w:val="both"/>
        <w:rPr>
          <w:color w:val="333333"/>
          <w:sz w:val="28"/>
          <w:szCs w:val="28"/>
        </w:rPr>
      </w:pPr>
    </w:p>
    <w:p w:rsidR="007A1BE1" w:rsidRPr="007A1BE1" w:rsidRDefault="007A1BE1" w:rsidP="007A1BE1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7A1BE1">
        <w:rPr>
          <w:color w:val="333333"/>
          <w:sz w:val="28"/>
          <w:szCs w:val="28"/>
        </w:rPr>
        <w:t>Получать ежемесячную выплату из средств материнского капитала, в рамках реализации национального проекта "Демография", могут семьи с невысоким доходом, в которых с января 2018 года появился второй ребенок, до достижения им трех лет. Среднедушевой доход семьи не должен превышать двукратную величину прожиточного минимума в регионе проживания.</w:t>
      </w:r>
    </w:p>
    <w:p w:rsidR="007A1BE1" w:rsidRPr="007A1BE1" w:rsidRDefault="007A1BE1" w:rsidP="007A1BE1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7A1BE1">
        <w:rPr>
          <w:rStyle w:val="a4"/>
          <w:i w:val="0"/>
          <w:color w:val="333333"/>
          <w:sz w:val="28"/>
          <w:szCs w:val="28"/>
        </w:rPr>
        <w:t xml:space="preserve"> </w:t>
      </w:r>
      <w:proofErr w:type="gramStart"/>
      <w:r w:rsidRPr="007A1BE1">
        <w:rPr>
          <w:rStyle w:val="a4"/>
          <w:i w:val="0"/>
          <w:color w:val="333333"/>
          <w:sz w:val="28"/>
          <w:szCs w:val="28"/>
        </w:rPr>
        <w:t>Доход учитывается за 12 месяцев, вот только период отсчета начинается за 6 месяцев до обращения за назначением выплаты,  То есть если семья подает заявление на выплату 1 октября 2020 года, то представить сведения ей необходимо не за 12 месяцев, предшествующих октябрю, а за 12 месяцев, предшествующих 1 апреля 2020 года: за период с 1 апреля 2019 года по 31 марта</w:t>
      </w:r>
      <w:proofErr w:type="gramEnd"/>
      <w:r w:rsidRPr="007A1BE1">
        <w:rPr>
          <w:rStyle w:val="a4"/>
          <w:i w:val="0"/>
          <w:color w:val="333333"/>
          <w:sz w:val="28"/>
          <w:szCs w:val="28"/>
        </w:rPr>
        <w:t xml:space="preserve"> 2020 года.</w:t>
      </w:r>
    </w:p>
    <w:p w:rsidR="007A1BE1" w:rsidRPr="007A1BE1" w:rsidRDefault="007A1BE1" w:rsidP="007A1BE1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7A1BE1">
        <w:rPr>
          <w:color w:val="333333"/>
          <w:sz w:val="28"/>
          <w:szCs w:val="28"/>
        </w:rPr>
        <w:t>При этом учитываются доходы обоих родителей или опекунов ребенка, в связи с рождением или усыновлением которого у них возникло право на получение ежемесячной выплаты, а также несовершеннолетних детей.</w:t>
      </w:r>
    </w:p>
    <w:p w:rsidR="007A1BE1" w:rsidRPr="007A1BE1" w:rsidRDefault="007A1BE1" w:rsidP="007A1BE1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7A1BE1">
        <w:rPr>
          <w:rStyle w:val="a4"/>
          <w:i w:val="0"/>
          <w:color w:val="333333"/>
          <w:sz w:val="28"/>
          <w:szCs w:val="28"/>
        </w:rPr>
        <w:t xml:space="preserve"> Важно знать, что не учитываются доходы совместно проживающих с родителями бабушек и дедушек. Ежемесячная выплата начисляется в размере прожиточного минимума на ребенка, установленного в регионе за II квартал предыдущего года. </w:t>
      </w:r>
    </w:p>
    <w:p w:rsidR="007A1BE1" w:rsidRPr="007A1BE1" w:rsidRDefault="007A1BE1" w:rsidP="007A1BE1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7A1BE1">
        <w:rPr>
          <w:color w:val="333333"/>
          <w:sz w:val="28"/>
          <w:szCs w:val="28"/>
        </w:rPr>
        <w:t xml:space="preserve">Подать заявление о назначении ежемесячной выплаты можно в личном кабинете на сайте Пенсионного фонда, в любое время в течение трех лет со дня рождения ребенка. Первый выплатной период назначается на срок до достижения ребенком возраста одного года, после этого необходимо подать новое заявление о назначении выплаты. При этом с 1 апреля по 1 октября 2020 года включительно ежемесячная выплата родителям с детьми, достигшими одного года или двух лет, временно назначается в </w:t>
      </w:r>
      <w:proofErr w:type="spellStart"/>
      <w:r w:rsidRPr="007A1BE1">
        <w:rPr>
          <w:color w:val="333333"/>
          <w:sz w:val="28"/>
          <w:szCs w:val="28"/>
        </w:rPr>
        <w:t>беззаявительном</w:t>
      </w:r>
      <w:proofErr w:type="spellEnd"/>
      <w:r w:rsidRPr="007A1BE1">
        <w:rPr>
          <w:color w:val="333333"/>
          <w:sz w:val="28"/>
          <w:szCs w:val="28"/>
        </w:rPr>
        <w:t xml:space="preserve"> порядке.</w:t>
      </w:r>
    </w:p>
    <w:p w:rsidR="00E47E0F" w:rsidRPr="007A1BE1" w:rsidRDefault="00E47E0F">
      <w:pPr>
        <w:rPr>
          <w:rFonts w:ascii="Times New Roman" w:hAnsi="Times New Roman" w:cs="Times New Roman"/>
          <w:sz w:val="28"/>
          <w:szCs w:val="28"/>
        </w:rPr>
      </w:pPr>
    </w:p>
    <w:sectPr w:rsidR="00E47E0F" w:rsidRPr="007A1BE1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BE1"/>
    <w:rsid w:val="006C3185"/>
    <w:rsid w:val="007A1BE1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BE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A1BE1"/>
    <w:rPr>
      <w:b/>
      <w:bCs/>
      <w:color w:val="4DA6E8"/>
      <w:sz w:val="26"/>
      <w:szCs w:val="26"/>
    </w:rPr>
  </w:style>
  <w:style w:type="character" w:styleId="a4">
    <w:name w:val="Emphasis"/>
    <w:basedOn w:val="a0"/>
    <w:uiPriority w:val="20"/>
    <w:qFormat/>
    <w:rsid w:val="007A1B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9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2020-09-18T05:05:00Z</dcterms:created>
  <dcterms:modified xsi:type="dcterms:W3CDTF">2020-09-18T05:10:00Z</dcterms:modified>
</cp:coreProperties>
</file>