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5" w:rsidRPr="00DD3785" w:rsidRDefault="00DD3785" w:rsidP="00DD3785">
      <w:pPr>
        <w:pStyle w:val="a3"/>
        <w:spacing w:after="0" w:line="360" w:lineRule="auto"/>
        <w:jc w:val="center"/>
        <w:rPr>
          <w:color w:val="333333"/>
          <w:sz w:val="32"/>
          <w:szCs w:val="32"/>
        </w:rPr>
      </w:pPr>
      <w:r w:rsidRPr="00DD3785">
        <w:rPr>
          <w:color w:val="333333"/>
          <w:sz w:val="32"/>
          <w:szCs w:val="32"/>
        </w:rPr>
        <w:t>Назначение пенсии: Пенсионный фонд РФ самостоятельно запрашивает сведения о стаже и заработке граждан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>В целях реализации пенсионных прав граждан территориальные органы ПФР оказывают содействие будущим пенсионерам в истребовании документов, подтверждающих стаж и заработок, обязанность по представлению которых возложена непосредственно на заявителя, в случае, если такие документы не представлены заявителем по собственной инициативе.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>Истребование документов осуществляется путем направления запросов работодателям, в государственные и муниципальные органы власти, в архивные учреждения, в компетентные органы иностранных государств.</w:t>
      </w:r>
    </w:p>
    <w:p w:rsidR="00DD3785" w:rsidRPr="00DD3785" w:rsidRDefault="00DD3785" w:rsidP="00DD3785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DD3785">
        <w:rPr>
          <w:color w:val="333333"/>
          <w:sz w:val="28"/>
          <w:szCs w:val="28"/>
        </w:rPr>
        <w:t xml:space="preserve">Важно знать, что контролировать свой индивидуальный лицевой счет в ПФР необходимо на протяжении всей трудовой жизни: через личный кабинет на сайте ПФР, портал </w:t>
      </w:r>
      <w:proofErr w:type="spellStart"/>
      <w:r w:rsidRPr="00DD3785">
        <w:rPr>
          <w:color w:val="333333"/>
          <w:sz w:val="28"/>
          <w:szCs w:val="28"/>
        </w:rPr>
        <w:t>госуслуг</w:t>
      </w:r>
      <w:proofErr w:type="spellEnd"/>
      <w:r w:rsidRPr="00DD3785">
        <w:rPr>
          <w:color w:val="333333"/>
          <w:sz w:val="28"/>
          <w:szCs w:val="28"/>
        </w:rPr>
        <w:t xml:space="preserve"> или в клиентской службе </w:t>
      </w:r>
      <w:r>
        <w:rPr>
          <w:color w:val="333333"/>
          <w:sz w:val="28"/>
          <w:szCs w:val="28"/>
        </w:rPr>
        <w:t>ПФР</w:t>
      </w:r>
      <w:r w:rsidRPr="00DD3785">
        <w:rPr>
          <w:color w:val="333333"/>
          <w:sz w:val="28"/>
          <w:szCs w:val="28"/>
        </w:rPr>
        <w:t xml:space="preserve">. Полная информация на индивидуальном лицевом счете позволит будущему пенсионеру подать заявление на назначение пенсии в электронном виде с отметкой «Назначить по данным индивидуального лицевого счета», а специалистам </w:t>
      </w:r>
      <w:r>
        <w:rPr>
          <w:color w:val="333333"/>
          <w:sz w:val="28"/>
          <w:szCs w:val="28"/>
        </w:rPr>
        <w:t>ПФР</w:t>
      </w:r>
      <w:r w:rsidRPr="00DD3785">
        <w:rPr>
          <w:color w:val="333333"/>
          <w:sz w:val="28"/>
          <w:szCs w:val="28"/>
        </w:rPr>
        <w:t xml:space="preserve"> – произвести это назначение своевременно и в полном объеме.</w:t>
      </w:r>
    </w:p>
    <w:p w:rsidR="00E47E0F" w:rsidRDefault="00E47E0F" w:rsidP="00DD3785">
      <w:pPr>
        <w:spacing w:after="0" w:line="360" w:lineRule="auto"/>
      </w:pPr>
    </w:p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85"/>
    <w:rsid w:val="00136AC8"/>
    <w:rsid w:val="0080351A"/>
    <w:rsid w:val="00C02132"/>
    <w:rsid w:val="00DD3785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7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5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43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2020-09-18T05:12:00Z</dcterms:created>
  <dcterms:modified xsi:type="dcterms:W3CDTF">2020-09-18T05:16:00Z</dcterms:modified>
</cp:coreProperties>
</file>