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57A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pt;height:99.6pt;visibility:visible">
            <v:imagedata r:id="rId4" o:title=""/>
          </v:shape>
        </w:pict>
      </w:r>
    </w:p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Default="00E6566F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Pr="00FF126C" w:rsidRDefault="00E6566F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FF126C">
        <w:rPr>
          <w:rFonts w:ascii="Times New Roman" w:hAnsi="Times New Roman" w:cs="Times New Roman"/>
          <w:b/>
          <w:bCs/>
          <w:sz w:val="28"/>
          <w:szCs w:val="28"/>
        </w:rPr>
        <w:t>оспаривания кадастровой стоимости по результатам государственной кадастровой оценки,  проведенной в 2020 году</w:t>
      </w:r>
    </w:p>
    <w:p w:rsidR="00E6566F" w:rsidRPr="00FF126C" w:rsidRDefault="00E6566F" w:rsidP="00295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66F" w:rsidRPr="00FF126C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566F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6F" w:rsidRPr="002959E3" w:rsidRDefault="00E6566F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Волгоградской области </w:t>
      </w:r>
      <w:r w:rsidRPr="00295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в 2020году 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>ГБУ ВО «Центр ГКО» проводится очередной тур государственной кадастровой оценки земель особоохраняемых территорий и объектов, земель сельскохозяйственного назнач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земель населенных пунктов</w:t>
      </w:r>
      <w:r w:rsidRPr="002959E3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капитального  строительства.</w:t>
      </w:r>
    </w:p>
    <w:p w:rsidR="00E6566F" w:rsidRPr="002959E3" w:rsidRDefault="00E6566F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 xml:space="preserve">Приказом Комитета по управлению государственным имуществом Волгоградской области от 24.01.2020 № 22 «О создании комиссии по рассмотрению споров о результатах определения кадастровой стоимости объектов недвижимости, расположенных на территории Волгоградской области» создана Комиссия по рассмотрению споров о результатах определения кадастровой стоимости объектов недвижимости (далее – Комиссия). </w:t>
      </w:r>
    </w:p>
    <w:p w:rsidR="00E6566F" w:rsidRPr="002959E3" w:rsidRDefault="00E6566F" w:rsidP="00295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9E3">
        <w:rPr>
          <w:rFonts w:ascii="Times New Roman" w:hAnsi="Times New Roman" w:cs="Times New Roman"/>
          <w:sz w:val="28"/>
          <w:szCs w:val="28"/>
        </w:rPr>
        <w:t>По всем вопросам, связанным с оспариванием кадастровой стоимости по результатам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9E3">
        <w:rPr>
          <w:rFonts w:ascii="Times New Roman" w:hAnsi="Times New Roman" w:cs="Times New Roman"/>
          <w:sz w:val="28"/>
          <w:szCs w:val="28"/>
        </w:rPr>
        <w:t xml:space="preserve"> проведенной в 2020 году, необходимо обращаться в Комиссию созданную Комитетом по Управлению государственным имуществом Волгоградской области после утверждения результатов государственной кадастровой оценки.</w:t>
      </w:r>
    </w:p>
    <w:p w:rsidR="00E6566F" w:rsidRPr="002959E3" w:rsidRDefault="00E6566F" w:rsidP="002959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9E3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на официальном сайте Комитета по управлению государственным имуществом Волгоградской области:</w:t>
      </w:r>
      <w:r w:rsidRPr="0029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6F" w:rsidRDefault="00E6566F" w:rsidP="002959E3">
      <w:pPr>
        <w:spacing w:after="2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  <w:rFonts w:ascii="Courier New" w:hAnsi="Courier New" w:cs="Courier New"/>
          </w:rPr>
          <w:t>http://gosim.volgograd.ru/adv-menu-uzo/gosudarstvennaya-kadastrovaya-otsenka/poleznaya-informatsiya/vozmozhnost-ustanovleniya-kadastrovoy-stoimosti-zemelnogo-uchastka-ravnoy-ego-rynochnoy-stoimosti/</w:t>
        </w:r>
      </w:hyperlink>
      <w:r>
        <w:rPr>
          <w:color w:val="000000"/>
        </w:rPr>
        <w:t xml:space="preserve"> </w:t>
      </w:r>
    </w:p>
    <w:p w:rsidR="00E6566F" w:rsidRDefault="00E6566F" w:rsidP="002959E3"/>
    <w:p w:rsidR="00E6566F" w:rsidRDefault="00E6566F"/>
    <w:sectPr w:rsidR="00E6566F" w:rsidSect="00F0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E3"/>
    <w:rsid w:val="0014557A"/>
    <w:rsid w:val="002959E3"/>
    <w:rsid w:val="004F6B36"/>
    <w:rsid w:val="006C1A82"/>
    <w:rsid w:val="00AE79F7"/>
    <w:rsid w:val="00E6566F"/>
    <w:rsid w:val="00F049FB"/>
    <w:rsid w:val="00FD58DD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5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im.volgograd.ru/adv-menu-uzo/gosudarstvennaya-kadastrovaya-otsenka/poleznaya-informatsiya/vozmozhnost-ustanovleniya-kadastrovoy-stoimosti-zemelnogo-uchastka-ravnoy-ego-rynochnoy-stoimos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korotkova.s</cp:lastModifiedBy>
  <cp:revision>2</cp:revision>
  <dcterms:created xsi:type="dcterms:W3CDTF">2020-10-19T14:09:00Z</dcterms:created>
  <dcterms:modified xsi:type="dcterms:W3CDTF">2020-10-19T14:09:00Z</dcterms:modified>
</cp:coreProperties>
</file>