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694"/>
        <w:gridCol w:w="5833"/>
      </w:tblGrid>
      <w:tr w:rsidR="00DD5435" w:rsidRPr="00B02FC8" w:rsidTr="00E05846">
        <w:trPr>
          <w:trHeight w:val="2269"/>
        </w:trPr>
        <w:tc>
          <w:tcPr>
            <w:tcW w:w="4694" w:type="dxa"/>
          </w:tcPr>
          <w:p w:rsidR="00DD5435" w:rsidRDefault="00F11E44" w:rsidP="00F11E44">
            <w:pPr>
              <w:rPr>
                <w:b/>
                <w:color w:val="000000"/>
              </w:rPr>
            </w:pPr>
            <w:r>
              <w:rPr>
                <w:b/>
                <w:color w:val="000000"/>
              </w:rPr>
              <w:t xml:space="preserve">                                                                                                     </w:t>
            </w:r>
          </w:p>
        </w:tc>
        <w:tc>
          <w:tcPr>
            <w:tcW w:w="5833" w:type="dxa"/>
          </w:tcPr>
          <w:p w:rsidR="00DD5435" w:rsidRDefault="00857F1C" w:rsidP="002B4425">
            <w:pPr>
              <w:tabs>
                <w:tab w:val="left" w:pos="1082"/>
              </w:tabs>
              <w:ind w:left="1082"/>
              <w:jc w:val="both"/>
              <w:rPr>
                <w:color w:val="000000"/>
                <w:sz w:val="28"/>
                <w:szCs w:val="28"/>
              </w:rPr>
            </w:pPr>
            <w:r>
              <w:rPr>
                <w:color w:val="000000"/>
                <w:sz w:val="28"/>
                <w:szCs w:val="28"/>
              </w:rPr>
              <w:t>Приложение № 1</w:t>
            </w:r>
            <w:r w:rsidR="006517D2">
              <w:rPr>
                <w:color w:val="000000"/>
                <w:sz w:val="28"/>
                <w:szCs w:val="28"/>
              </w:rPr>
              <w:t xml:space="preserve"> от </w:t>
            </w:r>
            <w:r w:rsidR="007112AC">
              <w:rPr>
                <w:color w:val="000000"/>
                <w:sz w:val="28"/>
                <w:szCs w:val="28"/>
              </w:rPr>
              <w:t>26.0.2020 №285</w:t>
            </w:r>
          </w:p>
          <w:p w:rsidR="00857F1C" w:rsidRDefault="00D67558" w:rsidP="005A7F00">
            <w:pPr>
              <w:tabs>
                <w:tab w:val="left" w:pos="1082"/>
              </w:tabs>
              <w:ind w:left="1082"/>
              <w:rPr>
                <w:color w:val="000000"/>
                <w:sz w:val="28"/>
                <w:szCs w:val="28"/>
              </w:rPr>
            </w:pPr>
            <w:r>
              <w:rPr>
                <w:color w:val="000000"/>
                <w:sz w:val="28"/>
                <w:szCs w:val="28"/>
              </w:rPr>
              <w:t>Утверждено</w:t>
            </w:r>
            <w:r w:rsidR="005A7F00">
              <w:rPr>
                <w:color w:val="000000"/>
                <w:sz w:val="28"/>
                <w:szCs w:val="28"/>
              </w:rPr>
              <w:t xml:space="preserve"> </w:t>
            </w:r>
            <w:r w:rsidR="00857F1C">
              <w:rPr>
                <w:color w:val="000000"/>
                <w:sz w:val="28"/>
                <w:szCs w:val="28"/>
              </w:rPr>
              <w:t>постановлением</w:t>
            </w:r>
          </w:p>
          <w:p w:rsidR="00AB3010" w:rsidRDefault="003776C0" w:rsidP="007144FC">
            <w:pPr>
              <w:tabs>
                <w:tab w:val="left" w:pos="1082"/>
              </w:tabs>
              <w:ind w:left="1082"/>
              <w:rPr>
                <w:color w:val="000000"/>
                <w:sz w:val="28"/>
                <w:szCs w:val="28"/>
              </w:rPr>
            </w:pPr>
            <w:r>
              <w:rPr>
                <w:color w:val="000000"/>
                <w:sz w:val="28"/>
                <w:szCs w:val="28"/>
              </w:rPr>
              <w:t xml:space="preserve">администрации </w:t>
            </w:r>
            <w:r w:rsidR="007144FC">
              <w:rPr>
                <w:color w:val="000000"/>
                <w:sz w:val="28"/>
                <w:szCs w:val="28"/>
              </w:rPr>
              <w:t>Ерзовского городского поселения</w:t>
            </w:r>
            <w:r w:rsidR="00202472">
              <w:rPr>
                <w:color w:val="000000"/>
                <w:sz w:val="28"/>
                <w:szCs w:val="28"/>
              </w:rPr>
              <w:t xml:space="preserve"> </w:t>
            </w:r>
            <w:r w:rsidR="007333E4">
              <w:rPr>
                <w:color w:val="000000"/>
                <w:sz w:val="28"/>
                <w:szCs w:val="28"/>
              </w:rPr>
              <w:t>Городищенского муниципального района Волгоградской области</w:t>
            </w:r>
          </w:p>
          <w:p w:rsidR="00437BE3" w:rsidRPr="0064245B" w:rsidRDefault="00437BE3" w:rsidP="00E05846">
            <w:pPr>
              <w:tabs>
                <w:tab w:val="left" w:pos="1082"/>
              </w:tabs>
              <w:rPr>
                <w:color w:val="000000"/>
                <w:sz w:val="28"/>
                <w:szCs w:val="28"/>
                <w:u w:val="single"/>
              </w:rPr>
            </w:pP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w:t>
      </w:r>
      <w:r w:rsidR="00E05846">
        <w:rPr>
          <w:color w:val="1E1E1E"/>
          <w:sz w:val="28"/>
          <w:szCs w:val="28"/>
        </w:rPr>
        <w:t>договора,</w:t>
      </w:r>
      <w:r>
        <w:rPr>
          <w:color w:val="1E1E1E"/>
          <w:sz w:val="28"/>
          <w:szCs w:val="28"/>
        </w:rPr>
        <w:t xml:space="preserve"> </w:t>
      </w:r>
      <w:r w:rsidR="00AF659E">
        <w:rPr>
          <w:color w:val="1E1E1E"/>
          <w:sz w:val="28"/>
          <w:szCs w:val="28"/>
        </w:rPr>
        <w:t xml:space="preserve">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 xml:space="preserve"> 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6517D2" w:rsidP="002B4425">
      <w:pPr>
        <w:tabs>
          <w:tab w:val="left" w:pos="0"/>
        </w:tabs>
        <w:jc w:val="center"/>
        <w:rPr>
          <w:sz w:val="28"/>
          <w:szCs w:val="28"/>
        </w:rPr>
      </w:pPr>
      <w:r>
        <w:rPr>
          <w:sz w:val="28"/>
          <w:szCs w:val="28"/>
        </w:rPr>
        <w:t>2020</w:t>
      </w:r>
      <w:r w:rsidR="001062BE" w:rsidRPr="00E00837">
        <w:rPr>
          <w:sz w:val="28"/>
          <w:szCs w:val="28"/>
        </w:rPr>
        <w:t xml:space="preserve"> г.</w:t>
      </w:r>
      <w:r w:rsidR="001062BE">
        <w:rPr>
          <w:sz w:val="28"/>
          <w:szCs w:val="28"/>
        </w:rPr>
        <w:t xml:space="preserve"> </w:t>
      </w:r>
      <w:r w:rsidR="001062BE">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D12242">
      <w:pPr>
        <w:pStyle w:val="ConsPlusNormal"/>
        <w:ind w:firstLine="708"/>
        <w:jc w:val="both"/>
        <w:rPr>
          <w:rFonts w:ascii="Times New Roman" w:hAnsi="Times New Roman"/>
          <w:sz w:val="28"/>
          <w:szCs w:val="28"/>
        </w:rPr>
      </w:pPr>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19.05.</w:t>
      </w:r>
      <w:r w:rsidR="00A04B94" w:rsidRPr="00A04B94">
        <w:rPr>
          <w:rFonts w:ascii="Times New Roman" w:hAnsi="Times New Roman"/>
          <w:color w:val="000000"/>
          <w:sz w:val="28"/>
          <w:szCs w:val="28"/>
        </w:rPr>
        <w:t xml:space="preserve"> </w:t>
      </w:r>
      <w:smartTag w:uri="urn:schemas-microsoft-com:office:smarttags" w:element="metricconverter">
        <w:smartTagPr>
          <w:attr w:name="ProductID" w:val="2016 г"/>
        </w:smartTagPr>
        <w:r w:rsidRPr="00A04B94">
          <w:rPr>
            <w:rFonts w:ascii="Times New Roman" w:hAnsi="Times New Roman"/>
            <w:color w:val="000000"/>
            <w:sz w:val="28"/>
            <w:szCs w:val="28"/>
          </w:rPr>
          <w:t>2016 г</w:t>
        </w:r>
      </w:smartTag>
      <w:r w:rsidRPr="00A04B94">
        <w:rPr>
          <w:rFonts w:ascii="Times New Roman" w:hAnsi="Times New Roman"/>
          <w:color w:val="000000"/>
          <w:sz w:val="28"/>
          <w:szCs w:val="28"/>
        </w:rPr>
        <w:t xml:space="preserve">.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7144FC">
        <w:rPr>
          <w:rFonts w:ascii="Times New Roman" w:hAnsi="Times New Roman"/>
          <w:color w:val="000000"/>
          <w:sz w:val="28"/>
          <w:szCs w:val="28"/>
        </w:rPr>
        <w:t>7</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1"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 области от 27.10.2015г. № 182-ОД "О торговой деятельности в Волгоградской области"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r w:rsidRPr="009A2EB4">
              <w:rPr>
                <w:b/>
                <w:bCs/>
              </w:rPr>
              <w:t>п/п</w:t>
            </w:r>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r>
              <w:rPr>
                <w:color w:val="000000"/>
              </w:rPr>
              <w:t>Мо-ерзовка.рф</w:t>
            </w:r>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61A5F" w:rsidRDefault="001062BE" w:rsidP="002B4425">
            <w:pPr>
              <w:autoSpaceDE w:val="0"/>
              <w:autoSpaceDN w:val="0"/>
              <w:adjustRightInd w:val="0"/>
              <w:ind w:firstLine="284"/>
              <w:jc w:val="both"/>
              <w:rPr>
                <w:i/>
                <w:iCs/>
              </w:rPr>
            </w:pPr>
            <w:r w:rsidRPr="00161A5F">
              <w:rPr>
                <w:b/>
                <w:bCs/>
              </w:rPr>
              <w:t>Наименование:</w:t>
            </w:r>
            <w:r w:rsidRPr="00161A5F">
              <w:rPr>
                <w:i/>
                <w:iCs/>
              </w:rPr>
              <w:t xml:space="preserve"> </w:t>
            </w:r>
            <w:r w:rsidRPr="00161A5F">
              <w:t xml:space="preserve">Администрация </w:t>
            </w:r>
            <w:r w:rsidR="00460AA0" w:rsidRPr="00161A5F">
              <w:t>Ерзовского</w:t>
            </w:r>
            <w:r w:rsidR="00A04B94" w:rsidRPr="00161A5F">
              <w:t xml:space="preserve"> городского поселения</w:t>
            </w:r>
            <w:r w:rsidR="00AF659E" w:rsidRPr="00161A5F">
              <w:t xml:space="preserve"> Городищенского муниципального района Волгоградской области.</w:t>
            </w:r>
          </w:p>
          <w:p w:rsidR="00A04B94" w:rsidRPr="00161A5F" w:rsidRDefault="001062BE" w:rsidP="002B4425">
            <w:pPr>
              <w:autoSpaceDE w:val="0"/>
              <w:autoSpaceDN w:val="0"/>
              <w:adjustRightInd w:val="0"/>
              <w:ind w:firstLine="284"/>
              <w:jc w:val="both"/>
            </w:pPr>
            <w:r w:rsidRPr="00161A5F">
              <w:rPr>
                <w:b/>
                <w:bCs/>
              </w:rPr>
              <w:t>Место нахождения:</w:t>
            </w:r>
            <w:r w:rsidRPr="00161A5F">
              <w:t xml:space="preserve"> </w:t>
            </w:r>
            <w:r w:rsidR="00460AA0" w:rsidRPr="00161A5F">
              <w:t>Волгоградская область, Городищенский муниципальный район, Ерзовское городское поселение, р. п. Ерзовка</w:t>
            </w:r>
            <w:r w:rsidR="00161A5F">
              <w:t>,</w:t>
            </w:r>
            <w:r w:rsidR="00460AA0" w:rsidRPr="00161A5F">
              <w:t xml:space="preserve"> ул. Мелиоративная, 2</w:t>
            </w:r>
          </w:p>
          <w:p w:rsidR="00A04B94" w:rsidRPr="00161A5F" w:rsidRDefault="001062BE" w:rsidP="002B4425">
            <w:pPr>
              <w:autoSpaceDE w:val="0"/>
              <w:autoSpaceDN w:val="0"/>
              <w:adjustRightInd w:val="0"/>
              <w:ind w:firstLine="284"/>
              <w:jc w:val="both"/>
            </w:pPr>
            <w:r w:rsidRPr="00161A5F">
              <w:rPr>
                <w:b/>
                <w:bCs/>
              </w:rPr>
              <w:t>Почтовый адрес:</w:t>
            </w:r>
            <w:r w:rsidR="00460AA0" w:rsidRPr="00161A5F">
              <w:t>403010,Волгоградская область, Городищенский муниципальный район, Ерзовское городское поселение, р. п. Ерзовка, ул. Мелиоративная, 2</w:t>
            </w:r>
          </w:p>
          <w:p w:rsidR="001062BE" w:rsidRPr="00161A5F" w:rsidRDefault="001062BE" w:rsidP="002B4425">
            <w:pPr>
              <w:ind w:firstLine="284"/>
            </w:pPr>
            <w:r w:rsidRPr="00161A5F">
              <w:rPr>
                <w:b/>
                <w:bCs/>
              </w:rPr>
              <w:t>Адрес электронной почты:</w:t>
            </w:r>
            <w:r w:rsidRPr="00161A5F">
              <w:t xml:space="preserve"> </w:t>
            </w:r>
            <w:r w:rsidRPr="00161A5F">
              <w:rPr>
                <w:spacing w:val="-5"/>
              </w:rPr>
              <w:t xml:space="preserve"> </w:t>
            </w:r>
            <w:r w:rsidR="00460AA0" w:rsidRPr="00161A5F">
              <w:rPr>
                <w:lang w:val="en-US"/>
              </w:rPr>
              <w:t>mo</w:t>
            </w:r>
            <w:r w:rsidR="00460AA0" w:rsidRPr="00161A5F">
              <w:t>.</w:t>
            </w:r>
            <w:r w:rsidR="00460AA0" w:rsidRPr="00161A5F">
              <w:rPr>
                <w:lang w:val="en-US"/>
              </w:rPr>
              <w:t>erzovka</w:t>
            </w:r>
            <w:r w:rsidR="00460AA0" w:rsidRPr="00161A5F">
              <w:t>@</w:t>
            </w:r>
            <w:r w:rsidR="00460AA0" w:rsidRPr="00161A5F">
              <w:rPr>
                <w:lang w:val="en-US"/>
              </w:rPr>
              <w:t>ya</w:t>
            </w:r>
            <w:r w:rsidR="00460AA0" w:rsidRPr="00161A5F">
              <w:t>.</w:t>
            </w:r>
            <w:r w:rsidR="00460AA0" w:rsidRPr="00161A5F">
              <w:rPr>
                <w:lang w:val="en-US"/>
              </w:rPr>
              <w:t>ru</w:t>
            </w:r>
          </w:p>
          <w:p w:rsidR="001062BE" w:rsidRPr="00161A5F" w:rsidRDefault="001062BE" w:rsidP="002B4425">
            <w:pPr>
              <w:autoSpaceDE w:val="0"/>
              <w:autoSpaceDN w:val="0"/>
              <w:adjustRightInd w:val="0"/>
              <w:ind w:firstLine="284"/>
              <w:jc w:val="both"/>
            </w:pPr>
            <w:r w:rsidRPr="00161A5F">
              <w:rPr>
                <w:b/>
                <w:bCs/>
              </w:rPr>
              <w:t>Телефон:</w:t>
            </w:r>
            <w:r w:rsidRPr="00161A5F">
              <w:t xml:space="preserve"> </w:t>
            </w:r>
            <w:r w:rsidR="00092A83" w:rsidRPr="00161A5F">
              <w:rPr>
                <w:shd w:val="clear" w:color="auto" w:fill="FFFFFF"/>
              </w:rPr>
              <w:t>8 (84468) </w:t>
            </w:r>
            <w:r w:rsidR="00460AA0" w:rsidRPr="00161A5F">
              <w:rPr>
                <w:shd w:val="clear" w:color="auto" w:fill="FFFFFF"/>
              </w:rPr>
              <w:t>4-76-20</w:t>
            </w:r>
          </w:p>
          <w:p w:rsidR="00783D7F" w:rsidRPr="00161A5F" w:rsidRDefault="00A40BE3" w:rsidP="002B4425">
            <w:pPr>
              <w:autoSpaceDE w:val="0"/>
              <w:autoSpaceDN w:val="0"/>
              <w:adjustRightInd w:val="0"/>
              <w:ind w:firstLine="284"/>
              <w:jc w:val="both"/>
            </w:pPr>
            <w:r w:rsidRPr="00161A5F">
              <w:t>Режим работы:  пн-чт с 8-00 до 17-00</w:t>
            </w:r>
            <w:r w:rsidR="00783D7F" w:rsidRPr="00161A5F">
              <w:t xml:space="preserve">, </w:t>
            </w:r>
            <w:r w:rsidRPr="00161A5F">
              <w:t>пт. с 8-00 до 16-00</w:t>
            </w:r>
            <w:r w:rsidR="00AB3010" w:rsidRPr="00161A5F">
              <w:t xml:space="preserve"> перерыв на обед с 12-00 до 1</w:t>
            </w:r>
            <w:r w:rsidR="00872C5E" w:rsidRPr="00161A5F">
              <w:t>2-48</w:t>
            </w:r>
            <w:r w:rsidR="00783D7F" w:rsidRPr="00161A5F">
              <w:t>, выходные: суббота, воскресенье.</w:t>
            </w:r>
          </w:p>
          <w:p w:rsidR="001062BE" w:rsidRPr="00460AA0" w:rsidRDefault="001062BE" w:rsidP="00E05846">
            <w:pPr>
              <w:autoSpaceDE w:val="0"/>
              <w:autoSpaceDN w:val="0"/>
              <w:adjustRightInd w:val="0"/>
              <w:ind w:firstLine="284"/>
              <w:jc w:val="both"/>
            </w:pPr>
            <w:r w:rsidRPr="00161A5F">
              <w:rPr>
                <w:b/>
              </w:rPr>
              <w:t xml:space="preserve">Контактное лицо по организационным вопросам проведения процедуры аукциона: </w:t>
            </w:r>
            <w:r w:rsidR="00E05846">
              <w:rPr>
                <w:b/>
              </w:rPr>
              <w:t>Горшенева Светлана Юрьевна</w:t>
            </w:r>
          </w:p>
        </w:tc>
      </w:tr>
      <w:tr w:rsidR="00A778E0" w:rsidRPr="00194429" w:rsidTr="007C67E0">
        <w:tc>
          <w:tcPr>
            <w:tcW w:w="817"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882EE6" w:rsidRDefault="00A778E0" w:rsidP="002B4425">
            <w:pPr>
              <w:tabs>
                <w:tab w:val="center" w:pos="7689"/>
              </w:tabs>
              <w:ind w:firstLine="284"/>
              <w:jc w:val="both"/>
              <w:rPr>
                <w:b/>
              </w:rPr>
            </w:pPr>
            <w:r w:rsidRPr="00882EE6">
              <w:t xml:space="preserve">Дата начала предоставления участникам аукциона разъяснений положений документации об аукционе - </w:t>
            </w:r>
            <w:r w:rsidR="00E05846">
              <w:t>03.11</w:t>
            </w:r>
            <w:r w:rsidR="00872C5E" w:rsidRPr="00882EE6">
              <w:t>.20</w:t>
            </w:r>
            <w:r w:rsidR="00D12242" w:rsidRPr="00882EE6">
              <w:t>20</w:t>
            </w:r>
            <w:r w:rsidR="00E77A1F" w:rsidRPr="00882EE6">
              <w:t xml:space="preserve"> </w:t>
            </w:r>
            <w:r w:rsidRPr="00882EE6">
              <w:t>г.</w:t>
            </w:r>
            <w:r w:rsidRPr="00882EE6">
              <w:rPr>
                <w:b/>
              </w:rPr>
              <w:t xml:space="preserve"> </w:t>
            </w:r>
            <w:r w:rsidRPr="00882EE6">
              <w:rPr>
                <w:b/>
                <w:spacing w:val="-5"/>
              </w:rPr>
              <w:t xml:space="preserve">  </w:t>
            </w:r>
          </w:p>
          <w:p w:rsidR="00A778E0" w:rsidRPr="00194429" w:rsidRDefault="00A778E0" w:rsidP="00E05846">
            <w:pPr>
              <w:autoSpaceDE w:val="0"/>
              <w:autoSpaceDN w:val="0"/>
              <w:adjustRightInd w:val="0"/>
              <w:ind w:firstLine="284"/>
              <w:contextualSpacing/>
              <w:jc w:val="both"/>
            </w:pPr>
            <w:r w:rsidRPr="00882EE6">
              <w:t>Дата окончания предоставления участникам аукциона разъяснений положений  документации об аук</w:t>
            </w:r>
            <w:r w:rsidR="001E141C" w:rsidRPr="00882EE6">
              <w:t xml:space="preserve">ционе </w:t>
            </w:r>
            <w:r w:rsidR="009256B9" w:rsidRPr="00882EE6">
              <w:t>-</w:t>
            </w:r>
            <w:r w:rsidR="00E05846">
              <w:t>03</w:t>
            </w:r>
            <w:r w:rsidR="00D10D1B" w:rsidRPr="00882EE6">
              <w:t>.</w:t>
            </w:r>
            <w:r w:rsidR="00E05846">
              <w:t>12</w:t>
            </w:r>
            <w:r w:rsidR="00762A1D" w:rsidRPr="00882EE6">
              <w:t>.</w:t>
            </w:r>
            <w:r w:rsidR="00D10D1B" w:rsidRPr="00882EE6">
              <w:t>20</w:t>
            </w:r>
            <w:r w:rsidR="00D12242" w:rsidRPr="00882EE6">
              <w:t>20</w:t>
            </w:r>
            <w:r w:rsidR="00E77A1F" w:rsidRPr="00882EE6">
              <w:t xml:space="preserve"> </w:t>
            </w:r>
            <w:r w:rsidR="00DA5047" w:rsidRPr="00882EE6">
              <w:t>г.</w:t>
            </w:r>
            <w:r w:rsidR="00DA5047" w:rsidRPr="00194429">
              <w:t xml:space="preserve">                                </w:t>
            </w:r>
            <w:r w:rsidRPr="00194429">
              <w:rPr>
                <w:b/>
                <w:spacing w:val="-5"/>
              </w:rPr>
              <w:t xml:space="preserve">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882EE6" w:rsidRDefault="002C39FF" w:rsidP="00C63E72">
            <w:pPr>
              <w:autoSpaceDE w:val="0"/>
              <w:autoSpaceDN w:val="0"/>
              <w:adjustRightInd w:val="0"/>
              <w:ind w:firstLine="284"/>
              <w:jc w:val="both"/>
            </w:pPr>
            <w:r w:rsidRPr="00882EE6">
              <w:rPr>
                <w:b/>
                <w:u w:val="single"/>
              </w:rPr>
              <w:t>С</w:t>
            </w:r>
            <w:r w:rsidR="00D12242" w:rsidRPr="00882EE6">
              <w:rPr>
                <w:b/>
                <w:u w:val="single"/>
              </w:rPr>
              <w:t xml:space="preserve"> </w:t>
            </w:r>
            <w:r w:rsidR="00E05846">
              <w:rPr>
                <w:b/>
                <w:u w:val="single"/>
              </w:rPr>
              <w:t>03</w:t>
            </w:r>
            <w:r w:rsidR="00D12242" w:rsidRPr="00882EE6">
              <w:rPr>
                <w:b/>
                <w:u w:val="single"/>
              </w:rPr>
              <w:t>.</w:t>
            </w:r>
            <w:r w:rsidR="00E05846">
              <w:rPr>
                <w:b/>
                <w:spacing w:val="-5"/>
                <w:u w:val="single"/>
              </w:rPr>
              <w:t>11</w:t>
            </w:r>
            <w:r w:rsidR="00464F63" w:rsidRPr="00882EE6">
              <w:rPr>
                <w:b/>
                <w:spacing w:val="-5"/>
                <w:u w:val="single"/>
              </w:rPr>
              <w:t>.</w:t>
            </w:r>
            <w:r w:rsidR="00D10D1B" w:rsidRPr="00882EE6">
              <w:rPr>
                <w:b/>
                <w:spacing w:val="-5"/>
                <w:u w:val="single"/>
              </w:rPr>
              <w:t>20</w:t>
            </w:r>
            <w:r w:rsidR="00D12242" w:rsidRPr="00882EE6">
              <w:rPr>
                <w:b/>
                <w:spacing w:val="-5"/>
                <w:u w:val="single"/>
              </w:rPr>
              <w:t>20</w:t>
            </w:r>
            <w:r w:rsidR="004E1CB7" w:rsidRPr="00882EE6">
              <w:rPr>
                <w:b/>
                <w:spacing w:val="-5"/>
                <w:u w:val="single"/>
              </w:rPr>
              <w:t>г</w:t>
            </w:r>
            <w:r w:rsidR="004E1CB7" w:rsidRPr="00882EE6">
              <w:rPr>
                <w:b/>
                <w:spacing w:val="-5"/>
              </w:rPr>
              <w:t>.</w:t>
            </w:r>
            <w:r w:rsidR="007E02E7" w:rsidRPr="00882EE6">
              <w:rPr>
                <w:b/>
                <w:spacing w:val="-5"/>
              </w:rPr>
              <w:t>,</w:t>
            </w:r>
            <w:r w:rsidR="002D3434" w:rsidRPr="00882EE6">
              <w:rPr>
                <w:b/>
                <w:spacing w:val="-5"/>
              </w:rPr>
              <w:t xml:space="preserve"> </w:t>
            </w:r>
            <w:r w:rsidR="00E17333" w:rsidRPr="00882EE6">
              <w:rPr>
                <w:spacing w:val="-4"/>
              </w:rPr>
              <w:t xml:space="preserve">по </w:t>
            </w:r>
            <w:r w:rsidR="00E17333" w:rsidRPr="00882EE6">
              <w:rPr>
                <w:spacing w:val="-6"/>
              </w:rPr>
              <w:t>адресу:</w:t>
            </w:r>
            <w:r w:rsidR="002D3434" w:rsidRPr="00882EE6">
              <w:rPr>
                <w:spacing w:val="-6"/>
              </w:rPr>
              <w:t xml:space="preserve"> </w:t>
            </w:r>
            <w:r w:rsidR="00460AA0" w:rsidRPr="00882EE6">
              <w:t>Волгоградская область, Городищенский муниципальный район, Ерзовское городское поселение, р. п. Ерзовка, ул. 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E05846" w:rsidP="00C63E72">
            <w:pPr>
              <w:autoSpaceDE w:val="0"/>
              <w:autoSpaceDN w:val="0"/>
              <w:adjustRightInd w:val="0"/>
              <w:ind w:firstLine="284"/>
              <w:jc w:val="both"/>
            </w:pPr>
            <w:r>
              <w:rPr>
                <w:b/>
                <w:spacing w:val="-5"/>
                <w:u w:val="single"/>
              </w:rPr>
              <w:t>15</w:t>
            </w:r>
            <w:r w:rsidR="00546E49" w:rsidRPr="00882EE6">
              <w:rPr>
                <w:b/>
                <w:spacing w:val="-5"/>
                <w:u w:val="single"/>
              </w:rPr>
              <w:t>.</w:t>
            </w:r>
            <w:r>
              <w:rPr>
                <w:b/>
                <w:spacing w:val="-5"/>
                <w:u w:val="single"/>
              </w:rPr>
              <w:t>12</w:t>
            </w:r>
            <w:r w:rsidR="00277DE2" w:rsidRPr="00882EE6">
              <w:rPr>
                <w:b/>
                <w:spacing w:val="-5"/>
                <w:u w:val="single"/>
              </w:rPr>
              <w:t>.</w:t>
            </w:r>
            <w:r w:rsidR="00D10D1B" w:rsidRPr="00882EE6">
              <w:rPr>
                <w:b/>
                <w:spacing w:val="-5"/>
                <w:u w:val="single"/>
              </w:rPr>
              <w:t>20</w:t>
            </w:r>
            <w:r w:rsidR="00D12242" w:rsidRPr="00882EE6">
              <w:rPr>
                <w:b/>
                <w:spacing w:val="-5"/>
                <w:u w:val="single"/>
              </w:rPr>
              <w:t>20</w:t>
            </w:r>
            <w:r w:rsidR="007E02E7" w:rsidRPr="00882EE6">
              <w:rPr>
                <w:b/>
                <w:spacing w:val="-5"/>
                <w:u w:val="single"/>
              </w:rPr>
              <w:t xml:space="preserve"> г.</w:t>
            </w:r>
            <w:r w:rsidR="00546E49" w:rsidRPr="00882EE6">
              <w:rPr>
                <w:b/>
                <w:spacing w:val="-5"/>
                <w:u w:val="single"/>
              </w:rPr>
              <w:t xml:space="preserve"> в </w:t>
            </w:r>
            <w:r w:rsidR="00460AA0" w:rsidRPr="00882EE6">
              <w:rPr>
                <w:b/>
                <w:spacing w:val="-5"/>
                <w:u w:val="single"/>
              </w:rPr>
              <w:t>10</w:t>
            </w:r>
            <w:r w:rsidR="00546E49" w:rsidRPr="00882EE6">
              <w:rPr>
                <w:b/>
                <w:spacing w:val="-5"/>
                <w:u w:val="single"/>
              </w:rPr>
              <w:t xml:space="preserve">:00 </w:t>
            </w:r>
            <w:r w:rsidR="007E02E7" w:rsidRPr="00882EE6">
              <w:rPr>
                <w:b/>
                <w:spacing w:val="-5"/>
                <w:u w:val="single"/>
              </w:rPr>
              <w:t>ча</w:t>
            </w:r>
            <w:r w:rsidR="00D10D1B" w:rsidRPr="00882EE6">
              <w:rPr>
                <w:b/>
                <w:spacing w:val="-5"/>
                <w:u w:val="single"/>
              </w:rPr>
              <w:t>с</w:t>
            </w:r>
            <w:r w:rsidR="00AC52E7" w:rsidRPr="00882EE6">
              <w:rPr>
                <w:b/>
                <w:spacing w:val="-5"/>
              </w:rPr>
              <w:t>.</w:t>
            </w:r>
            <w:r w:rsidR="00E17333" w:rsidRPr="00882EE6">
              <w:rPr>
                <w:b/>
                <w:spacing w:val="-5"/>
                <w:u w:val="single"/>
              </w:rPr>
              <w:t>,</w:t>
            </w:r>
            <w:r w:rsidR="00E17333" w:rsidRPr="00194429">
              <w:rPr>
                <w:spacing w:val="-4"/>
              </w:rPr>
              <w:t xml:space="preserve"> </w:t>
            </w:r>
            <w:r w:rsidR="00AC52E7" w:rsidRPr="00194429">
              <w:rPr>
                <w:spacing w:val="-4"/>
              </w:rPr>
              <w:t xml:space="preserve"> </w:t>
            </w:r>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161A5F">
              <w:t>Мелиоративная, 2, каб.202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Открытый аукцион проводится в месте, 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w:t>
            </w:r>
            <w:r w:rsidR="00E05846">
              <w:t>мальной) цены договора (лота), «шага аукциона»</w:t>
            </w:r>
            <w:r w:rsidRPr="00194429">
              <w:t xml:space="preserve">,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00E05846">
              <w:t>, увеличенной в соответствии с «шагом аукциона»</w:t>
            </w:r>
            <w:r w:rsidRPr="00194429">
              <w:t xml:space="preserve">,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r w:rsidRPr="00194429">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w:t>
            </w:r>
            <w:r w:rsidR="00E05846">
              <w:t>, увеличенной в соответствии с «</w:t>
            </w:r>
            <w:r w:rsidRPr="00194429">
              <w:t>шагом</w:t>
            </w:r>
            <w:r w:rsidR="00E05846">
              <w:t xml:space="preserve"> аукциона»</w:t>
            </w:r>
            <w:r w:rsidRPr="00194429">
              <w:t>, а также новую цену договора</w:t>
            </w:r>
            <w:r w:rsidR="00E05846">
              <w:t>, увеличенную в соответствии с «</w:t>
            </w:r>
            <w:r w:rsidRPr="00194429">
              <w:t>шагом аукциона</w:t>
            </w:r>
            <w:r w:rsidR="00E05846">
              <w:t>»</w:t>
            </w:r>
            <w:r w:rsidRPr="00194429">
              <w:t xml:space="preserve">, и </w:t>
            </w:r>
            <w:r w:rsidR="00E05846">
              <w:t>«</w:t>
            </w:r>
            <w:r w:rsidRPr="00194429">
              <w:t>шаг аукциона</w:t>
            </w:r>
            <w:r w:rsidR="00E05846">
              <w:t>»</w:t>
            </w:r>
            <w:r w:rsidRPr="00194429">
              <w:t xml:space="preserve">, в соответствии с которым повышается цена; </w:t>
            </w:r>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lastRenderedPageBreak/>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сайте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E17333" w:rsidP="002B4425">
            <w:pPr>
              <w:autoSpaceDE w:val="0"/>
              <w:autoSpaceDN w:val="0"/>
              <w:adjustRightInd w:val="0"/>
              <w:ind w:firstLine="284"/>
              <w:jc w:val="both"/>
              <w:rPr>
                <w:b/>
              </w:rPr>
            </w:pPr>
            <w:r w:rsidRPr="00194429">
              <w:rPr>
                <w:b/>
              </w:rPr>
              <w:t>5 % от начальной цены 1 кв. м</w:t>
            </w:r>
          </w:p>
          <w:p w:rsidR="00E17333" w:rsidRPr="00194429" w:rsidRDefault="00161A5F" w:rsidP="002B4425">
            <w:pPr>
              <w:widowControl w:val="0"/>
              <w:shd w:val="clear" w:color="auto" w:fill="FFFFFF"/>
              <w:spacing w:line="274" w:lineRule="exact"/>
              <w:ind w:right="141" w:firstLine="284"/>
              <w:jc w:val="both"/>
              <w:rPr>
                <w:bCs/>
              </w:rPr>
            </w:pPr>
            <w:r>
              <w:t>«Шаг аукциона»</w:t>
            </w:r>
            <w:r w:rsidR="00E17333" w:rsidRPr="00194429">
              <w:t xml:space="preserve"> устанавливается в размере пяти процентов начальной (миним</w:t>
            </w:r>
            <w:r w:rsidR="00563F26" w:rsidRPr="00194429">
              <w:t>альной) цены лота</w:t>
            </w:r>
            <w:r w:rsidR="00E17333" w:rsidRPr="00194429">
              <w:t xml:space="preserve">, указанной в извещении о проведении аукциона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161A5F">
              <w:t>2</w:t>
            </w:r>
            <w:r w:rsidR="00317324" w:rsidRPr="00194429">
              <w:t xml:space="preserve">. :  пн-чт с 8-00 до 17-00, пт. с </w:t>
            </w:r>
            <w:r w:rsidR="00317324" w:rsidRPr="00194429">
              <w:lastRenderedPageBreak/>
              <w:t>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882EE6" w:rsidRDefault="00E17333" w:rsidP="0071051B">
            <w:pPr>
              <w:pStyle w:val="ConsPlusNormal"/>
              <w:ind w:firstLine="318"/>
              <w:jc w:val="both"/>
              <w:rPr>
                <w:rFonts w:ascii="Times New Roman" w:hAnsi="Times New Roman"/>
                <w:b/>
                <w:sz w:val="24"/>
                <w:szCs w:val="24"/>
              </w:rPr>
            </w:pPr>
            <w:r w:rsidRPr="00882EE6">
              <w:rPr>
                <w:rFonts w:ascii="Times New Roman" w:hAnsi="Times New Roman"/>
                <w:b/>
                <w:sz w:val="24"/>
                <w:szCs w:val="24"/>
              </w:rPr>
              <w:t>Дата и время начала приема заявок на участие в аукционе:</w:t>
            </w:r>
          </w:p>
          <w:p w:rsidR="00E17333" w:rsidRPr="00882EE6" w:rsidRDefault="00DA5047" w:rsidP="002B4425">
            <w:pPr>
              <w:tabs>
                <w:tab w:val="center" w:pos="7689"/>
              </w:tabs>
              <w:ind w:firstLine="284"/>
              <w:rPr>
                <w:b/>
              </w:rPr>
            </w:pPr>
            <w:r w:rsidRPr="00882EE6">
              <w:rPr>
                <w:b/>
              </w:rPr>
              <w:t>«</w:t>
            </w:r>
            <w:r w:rsidR="00E05846">
              <w:rPr>
                <w:b/>
              </w:rPr>
              <w:t>03» ноября</w:t>
            </w:r>
            <w:r w:rsidR="002C39FF" w:rsidRPr="00882EE6">
              <w:rPr>
                <w:b/>
              </w:rPr>
              <w:t xml:space="preserve"> </w:t>
            </w:r>
            <w:r w:rsidR="00151659" w:rsidRPr="00882EE6">
              <w:rPr>
                <w:b/>
              </w:rPr>
              <w:t>20</w:t>
            </w:r>
            <w:r w:rsidR="00D12242" w:rsidRPr="00882EE6">
              <w:rPr>
                <w:b/>
              </w:rPr>
              <w:t>20</w:t>
            </w:r>
            <w:r w:rsidR="00E17333" w:rsidRPr="00882EE6">
              <w:rPr>
                <w:b/>
              </w:rPr>
              <w:t xml:space="preserve"> г</w:t>
            </w:r>
            <w:r w:rsidR="00151659" w:rsidRPr="00882EE6">
              <w:rPr>
                <w:b/>
              </w:rPr>
              <w:t>. с 08</w:t>
            </w:r>
            <w:r w:rsidR="00546E49" w:rsidRPr="00882EE6">
              <w:rPr>
                <w:b/>
              </w:rPr>
              <w:t xml:space="preserve">:00 </w:t>
            </w:r>
            <w:r w:rsidR="009F54E0" w:rsidRPr="00882EE6">
              <w:rPr>
                <w:b/>
              </w:rPr>
              <w:t>час.</w:t>
            </w:r>
          </w:p>
          <w:p w:rsidR="0071051B" w:rsidRPr="00161A5F" w:rsidRDefault="0071051B" w:rsidP="002B4425">
            <w:pPr>
              <w:tabs>
                <w:tab w:val="center" w:pos="7689"/>
              </w:tabs>
              <w:ind w:firstLine="284"/>
              <w:rPr>
                <w:b/>
                <w:color w:val="FF0000"/>
              </w:rPr>
            </w:pPr>
          </w:p>
          <w:p w:rsidR="00E17333" w:rsidRPr="00882EE6" w:rsidRDefault="00E17333" w:rsidP="002B4425">
            <w:pPr>
              <w:autoSpaceDE w:val="0"/>
              <w:autoSpaceDN w:val="0"/>
              <w:adjustRightInd w:val="0"/>
              <w:ind w:firstLine="284"/>
              <w:jc w:val="both"/>
              <w:rPr>
                <w:b/>
              </w:rPr>
            </w:pPr>
            <w:r w:rsidRPr="00882EE6">
              <w:rPr>
                <w:b/>
              </w:rPr>
              <w:t>Дата и время</w:t>
            </w:r>
            <w:r w:rsidR="001E141C" w:rsidRPr="00882EE6">
              <w:rPr>
                <w:b/>
              </w:rPr>
              <w:t xml:space="preserve"> завершения</w:t>
            </w:r>
            <w:r w:rsidRPr="00882EE6">
              <w:rPr>
                <w:b/>
              </w:rPr>
              <w:t xml:space="preserve"> приема заявок на участие в аукционе:</w:t>
            </w:r>
          </w:p>
          <w:p w:rsidR="00E17333" w:rsidRPr="00882EE6" w:rsidRDefault="00700A3E" w:rsidP="002B4425">
            <w:pPr>
              <w:tabs>
                <w:tab w:val="center" w:pos="7689"/>
              </w:tabs>
              <w:ind w:firstLine="284"/>
              <w:rPr>
                <w:b/>
              </w:rPr>
            </w:pPr>
            <w:r w:rsidRPr="00882EE6">
              <w:rPr>
                <w:b/>
              </w:rPr>
              <w:t>«</w:t>
            </w:r>
            <w:r w:rsidR="00E05846">
              <w:rPr>
                <w:b/>
              </w:rPr>
              <w:t>03</w:t>
            </w:r>
            <w:r w:rsidR="00F27E7E" w:rsidRPr="00882EE6">
              <w:rPr>
                <w:b/>
              </w:rPr>
              <w:t>»</w:t>
            </w:r>
            <w:r w:rsidRPr="00882EE6">
              <w:rPr>
                <w:b/>
              </w:rPr>
              <w:t xml:space="preserve"> </w:t>
            </w:r>
            <w:r w:rsidR="002C39FF" w:rsidRPr="00882EE6">
              <w:rPr>
                <w:b/>
              </w:rPr>
              <w:t xml:space="preserve"> </w:t>
            </w:r>
            <w:r w:rsidR="00E05846">
              <w:rPr>
                <w:b/>
              </w:rPr>
              <w:t xml:space="preserve">декабря </w:t>
            </w:r>
            <w:r w:rsidR="00546E49" w:rsidRPr="00882EE6">
              <w:rPr>
                <w:b/>
              </w:rPr>
              <w:t xml:space="preserve"> </w:t>
            </w:r>
            <w:r w:rsidR="00317324" w:rsidRPr="00882EE6">
              <w:rPr>
                <w:b/>
              </w:rPr>
              <w:t>20</w:t>
            </w:r>
            <w:r w:rsidR="00D12242" w:rsidRPr="00882EE6">
              <w:rPr>
                <w:b/>
              </w:rPr>
              <w:t>20 г. до 17</w:t>
            </w:r>
            <w:r w:rsidR="00546E49" w:rsidRPr="00882EE6">
              <w:rPr>
                <w:b/>
              </w:rPr>
              <w:t xml:space="preserve">:00 </w:t>
            </w:r>
            <w:r w:rsidR="009F54E0" w:rsidRPr="00882EE6">
              <w:rPr>
                <w:b/>
              </w:rPr>
              <w:t>час.</w:t>
            </w:r>
            <w:r w:rsidR="00DA5047" w:rsidRPr="00882EE6">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Срок рассмотрения заявок на участие в аукционе не может превышать десяти дней с даты окончания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информационно- телекоммуникационной сети «Интернет». Заявителям направляются </w:t>
            </w:r>
            <w:r w:rsidRPr="00194429">
              <w:rPr>
                <w:rFonts w:ascii="Times New Roman" w:hAnsi="Times New Roman"/>
                <w:sz w:val="24"/>
                <w:szCs w:val="24"/>
              </w:rPr>
              <w:lastRenderedPageBreak/>
              <w:t>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tc>
      </w:tr>
      <w:tr w:rsidR="00E17333" w:rsidRPr="00194429" w:rsidTr="00830FF4">
        <w:trPr>
          <w:trHeight w:val="3620"/>
        </w:trPr>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r w:rsidR="00460AA0">
              <w:t>мо-ерзовка.рф</w:t>
            </w:r>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 xml:space="preserve">с момента размещения извещения о проведении аукциона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C66C3E">
              <w:t>Мелиоративная, 2, каб.202</w:t>
            </w:r>
          </w:p>
          <w:p w:rsidR="00E17333" w:rsidRPr="00194429" w:rsidRDefault="0068185C" w:rsidP="00830FF4">
            <w:pPr>
              <w:autoSpaceDE w:val="0"/>
              <w:autoSpaceDN w:val="0"/>
              <w:adjustRightInd w:val="0"/>
              <w:ind w:firstLine="284"/>
              <w:jc w:val="both"/>
            </w:pPr>
            <w:r w:rsidRPr="00194429">
              <w:t>Режим работы:  пн-чт с 8-00 до 17-00, пт. с 8-00 до 16-</w:t>
            </w:r>
            <w:r w:rsidR="00CC5F90">
              <w:t>00 перерыв на обед с 12-00 до 12-48</w:t>
            </w:r>
            <w:r w:rsidRPr="00194429">
              <w:t>, выходные: суббота, воскресенье.</w:t>
            </w:r>
          </w:p>
        </w:tc>
      </w:tr>
      <w:tr w:rsidR="00AB3A15" w:rsidRPr="00194429" w:rsidTr="004B5C00">
        <w:trPr>
          <w:trHeight w:val="2669"/>
        </w:trPr>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8B5E2C" w:rsidRPr="00194429" w:rsidRDefault="00AB3A15" w:rsidP="008B5E2C">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516831" w:rsidRDefault="00C16802" w:rsidP="00516831">
            <w:pPr>
              <w:autoSpaceDE w:val="0"/>
              <w:autoSpaceDN w:val="0"/>
              <w:adjustRightInd w:val="0"/>
              <w:jc w:val="both"/>
            </w:pPr>
            <w:r w:rsidRPr="00194429">
              <w:t xml:space="preserve">       </w:t>
            </w:r>
          </w:p>
          <w:p w:rsidR="00AB3A15" w:rsidRPr="00194429" w:rsidRDefault="00AB3A15" w:rsidP="00516831">
            <w:pPr>
              <w:autoSpaceDE w:val="0"/>
              <w:autoSpaceDN w:val="0"/>
              <w:adjustRightInd w:val="0"/>
              <w:jc w:val="both"/>
              <w:rPr>
                <w:bCs/>
              </w:rPr>
            </w:pPr>
            <w:r w:rsidRPr="00194429">
              <w:t>Организатор аукциона возвращает внесенн</w:t>
            </w:r>
            <w:r w:rsidR="00C327D6" w:rsidRPr="00194429">
              <w:t xml:space="preserve">ый задаток заявителю в течение </w:t>
            </w:r>
            <w:r w:rsidR="005E075E" w:rsidRPr="00194429">
              <w:t>5</w:t>
            </w:r>
            <w:r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B238B2">
              <w:rPr>
                <w:rFonts w:ascii="Times New Roman" w:hAnsi="Times New Roman"/>
                <w:sz w:val="24"/>
                <w:szCs w:val="24"/>
              </w:rPr>
              <w:t>5</w:t>
            </w:r>
            <w:r w:rsidRPr="00194429">
              <w:rPr>
                <w:rFonts w:ascii="Times New Roman" w:hAnsi="Times New Roman"/>
                <w:sz w:val="24"/>
                <w:szCs w:val="24"/>
              </w:rPr>
              <w:t xml:space="preserve">%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и рассчитывается по фо</w:t>
            </w:r>
            <w:r w:rsidRPr="00194429">
              <w:rPr>
                <w:rFonts w:ascii="Times New Roman" w:hAnsi="Times New Roman"/>
                <w:sz w:val="24"/>
                <w:szCs w:val="24"/>
              </w:rPr>
              <w:t>рмуле: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Ц х </w:t>
            </w:r>
            <w:r w:rsidRPr="00194429">
              <w:rPr>
                <w:rFonts w:ascii="Times New Roman" w:hAnsi="Times New Roman"/>
                <w:sz w:val="24"/>
                <w:szCs w:val="24"/>
                <w:lang w:val="en-US"/>
              </w:rPr>
              <w:t>S</w:t>
            </w:r>
            <w:r w:rsidR="00E05846">
              <w:rPr>
                <w:rFonts w:ascii="Times New Roman" w:hAnsi="Times New Roman"/>
                <w:sz w:val="24"/>
                <w:szCs w:val="24"/>
              </w:rPr>
              <w:t xml:space="preserve"> х П х 0,</w:t>
            </w:r>
            <w:r w:rsidR="00A60B92">
              <w:rPr>
                <w:rFonts w:ascii="Times New Roman" w:hAnsi="Times New Roman"/>
                <w:sz w:val="24"/>
                <w:szCs w:val="24"/>
              </w:rPr>
              <w:t xml:space="preserve">25 </w:t>
            </w:r>
            <w:r w:rsidR="00E05846">
              <w:rPr>
                <w:rFonts w:ascii="Times New Roman" w:hAnsi="Times New Roman"/>
                <w:sz w:val="24"/>
                <w:szCs w:val="24"/>
                <w:lang w:val="en-US"/>
              </w:rPr>
              <w:t>x</w:t>
            </w:r>
            <w:r w:rsidR="00E05846">
              <w:rPr>
                <w:rFonts w:ascii="Times New Roman" w:hAnsi="Times New Roman"/>
                <w:sz w:val="24"/>
                <w:szCs w:val="24"/>
              </w:rPr>
              <w:t xml:space="preserve"> </w:t>
            </w:r>
            <w:r w:rsidR="00B238B2">
              <w:rPr>
                <w:rFonts w:ascii="Times New Roman" w:hAnsi="Times New Roman"/>
                <w:sz w:val="24"/>
                <w:szCs w:val="24"/>
              </w:rPr>
              <w:t>5</w:t>
            </w:r>
            <w:r w:rsidR="00A60B92">
              <w:rPr>
                <w:rFonts w:ascii="Times New Roman" w:hAnsi="Times New Roman"/>
                <w:sz w:val="24"/>
                <w:szCs w:val="24"/>
              </w:rPr>
              <w:t>%</w:t>
            </w:r>
            <w:r w:rsidRPr="00194429">
              <w:rPr>
                <w:rFonts w:ascii="Times New Roman" w:hAnsi="Times New Roman"/>
                <w:sz w:val="24"/>
                <w:szCs w:val="24"/>
              </w:rPr>
              <w:t>,</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где:</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З – сумма </w:t>
            </w:r>
            <w:r w:rsidR="00AC52E7" w:rsidRPr="00194429">
              <w:rPr>
                <w:rFonts w:ascii="Times New Roman" w:hAnsi="Times New Roman"/>
                <w:sz w:val="24"/>
                <w:szCs w:val="24"/>
              </w:rPr>
              <w:t>задатка, уплачиваемая</w:t>
            </w:r>
            <w:r w:rsidRPr="00194429">
              <w:rPr>
                <w:rFonts w:ascii="Times New Roman" w:hAnsi="Times New Roman"/>
                <w:sz w:val="24"/>
                <w:szCs w:val="24"/>
              </w:rPr>
              <w:t xml:space="preserve"> участником Аукциона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rPr>
              <w:t>Ц – начальная цена 1 кв.м. места размещения нестационарного торгового объекта (руб.);</w:t>
            </w:r>
          </w:p>
          <w:p w:rsidR="004B5C00" w:rsidRPr="00194429" w:rsidRDefault="004B5C00" w:rsidP="002B4425">
            <w:pPr>
              <w:pStyle w:val="ConsPlusNormal"/>
              <w:ind w:firstLine="284"/>
              <w:jc w:val="both"/>
              <w:rPr>
                <w:rFonts w:ascii="Times New Roman" w:hAnsi="Times New Roman"/>
                <w:sz w:val="24"/>
                <w:szCs w:val="24"/>
              </w:rPr>
            </w:pPr>
            <w:r w:rsidRPr="00194429">
              <w:rPr>
                <w:rFonts w:ascii="Times New Roman" w:hAnsi="Times New Roman"/>
                <w:sz w:val="24"/>
                <w:szCs w:val="24"/>
                <w:lang w:val="en-US"/>
              </w:rPr>
              <w:t>S</w:t>
            </w:r>
            <w:r w:rsidRPr="00194429">
              <w:rPr>
                <w:rFonts w:ascii="Times New Roman" w:hAnsi="Times New Roman"/>
                <w:sz w:val="24"/>
                <w:szCs w:val="24"/>
              </w:rPr>
              <w:t xml:space="preserve"> – площадь места размещения нестационарного торгового объекта (кв.м.);</w:t>
            </w:r>
          </w:p>
          <w:p w:rsidR="004B5C00" w:rsidRPr="00194429" w:rsidRDefault="004B5C00" w:rsidP="004B5C00">
            <w:pPr>
              <w:pStyle w:val="ConsPlusNormal"/>
              <w:ind w:firstLine="284"/>
              <w:jc w:val="both"/>
              <w:rPr>
                <w:rFonts w:ascii="Times New Roman" w:hAnsi="Times New Roman"/>
                <w:sz w:val="24"/>
                <w:szCs w:val="24"/>
              </w:rPr>
            </w:pPr>
            <w:r w:rsidRPr="00194429">
              <w:rPr>
                <w:rFonts w:ascii="Times New Roman" w:hAnsi="Times New Roman"/>
                <w:sz w:val="24"/>
                <w:szCs w:val="24"/>
              </w:rPr>
              <w:t>П – количество месяцев (период) размещения нестационарного торгового объекта.</w:t>
            </w:r>
            <w:r w:rsidR="00AB3A15" w:rsidRPr="00194429">
              <w:rPr>
                <w:rFonts w:ascii="Times New Roman" w:hAnsi="Times New Roman"/>
                <w:sz w:val="24"/>
                <w:szCs w:val="24"/>
              </w:rPr>
              <w:t xml:space="preserve"> </w:t>
            </w:r>
          </w:p>
          <w:p w:rsidR="004B5C00" w:rsidRPr="00194429" w:rsidRDefault="004B5C00" w:rsidP="004B5C00">
            <w:pPr>
              <w:pStyle w:val="ConsPlusNormal"/>
              <w:ind w:firstLine="284"/>
              <w:jc w:val="both"/>
              <w:rPr>
                <w:rFonts w:ascii="Times New Roman" w:hAnsi="Times New Roman"/>
                <w:sz w:val="24"/>
                <w:szCs w:val="24"/>
              </w:rPr>
            </w:pPr>
          </w:p>
          <w:p w:rsidR="00AB3A15" w:rsidRPr="00194429" w:rsidRDefault="00AB3A15" w:rsidP="004B5C00">
            <w:pPr>
              <w:pStyle w:val="ConsPlusNormal"/>
              <w:ind w:firstLine="284"/>
              <w:jc w:val="both"/>
              <w:rPr>
                <w:rFonts w:ascii="Times New Roman" w:hAnsi="Times New Roman"/>
                <w:sz w:val="24"/>
                <w:szCs w:val="24"/>
              </w:rPr>
            </w:pPr>
            <w:r w:rsidRPr="00194429">
              <w:rPr>
                <w:b/>
                <w:u w:val="single"/>
              </w:rPr>
              <w:t>Информация о сумме задатка отражена в приложении № 2 к аукционной документации</w:t>
            </w:r>
          </w:p>
          <w:p w:rsidR="004B5C00" w:rsidRPr="00194429" w:rsidRDefault="004B5C00" w:rsidP="004B5C00">
            <w:pPr>
              <w:pStyle w:val="s13"/>
              <w:shd w:val="clear" w:color="auto" w:fill="FFFFFF"/>
              <w:ind w:left="34" w:firstLine="284"/>
              <w:jc w:val="both"/>
              <w:rPr>
                <w:b/>
                <w:sz w:val="24"/>
                <w:szCs w:val="24"/>
                <w:u w:val="single"/>
              </w:rPr>
            </w:pP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Default="00AB3A15" w:rsidP="002B4425">
            <w:pPr>
              <w:autoSpaceDE w:val="0"/>
              <w:autoSpaceDN w:val="0"/>
              <w:adjustRightInd w:val="0"/>
              <w:ind w:firstLine="284"/>
              <w:jc w:val="both"/>
              <w:rPr>
                <w:b/>
              </w:rPr>
            </w:pPr>
          </w:p>
          <w:p w:rsidR="007333E4" w:rsidRPr="00194429" w:rsidRDefault="007333E4" w:rsidP="002B4425">
            <w:pPr>
              <w:autoSpaceDE w:val="0"/>
              <w:autoSpaceDN w:val="0"/>
              <w:adjustRightInd w:val="0"/>
              <w:ind w:firstLine="284"/>
              <w:jc w:val="both"/>
              <w:rPr>
                <w:b/>
              </w:rPr>
            </w:pP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lastRenderedPageBreak/>
              <w:t>Администрация Ерзовского городского поселения</w:t>
            </w:r>
            <w:r w:rsidRPr="00113228">
              <w:rPr>
                <w:rStyle w:val="FontStyle12"/>
                <w:b/>
                <w:sz w:val="24"/>
                <w:u w:val="single"/>
              </w:rPr>
              <w:t>:</w:t>
            </w:r>
          </w:p>
          <w:p w:rsidR="001E11B2" w:rsidRPr="00113228" w:rsidRDefault="001E11B2" w:rsidP="001E11B2">
            <w:pPr>
              <w:pStyle w:val="Style3"/>
              <w:widowControl/>
              <w:tabs>
                <w:tab w:val="left" w:leader="underscore" w:pos="3000"/>
                <w:tab w:val="left" w:leader="underscore" w:pos="5362"/>
              </w:tabs>
              <w:spacing w:line="274" w:lineRule="exact"/>
              <w:rPr>
                <w:rStyle w:val="FontStyle13"/>
                <w:b/>
              </w:rPr>
            </w:pPr>
            <w:r w:rsidRPr="00113228">
              <w:rPr>
                <w:rStyle w:val="FontStyle13"/>
                <w:b/>
                <w:u w:val="single"/>
              </w:rPr>
              <w:t>ИНН 3403020622   КПП 340301001 ОКТМО 18605153</w:t>
            </w:r>
          </w:p>
          <w:p w:rsidR="001E11B2" w:rsidRPr="00113228" w:rsidRDefault="001E11B2" w:rsidP="001E11B2">
            <w:pPr>
              <w:pStyle w:val="Style3"/>
              <w:widowControl/>
              <w:tabs>
                <w:tab w:val="left" w:leader="underscore" w:pos="3019"/>
                <w:tab w:val="left" w:leader="underscore" w:pos="5362"/>
              </w:tabs>
              <w:spacing w:line="274" w:lineRule="exact"/>
              <w:rPr>
                <w:rStyle w:val="FontStyle13"/>
                <w:b/>
              </w:rPr>
            </w:pPr>
            <w:r w:rsidRPr="00113228">
              <w:rPr>
                <w:rStyle w:val="FontStyle13"/>
                <w:b/>
              </w:rPr>
              <w:t>УФК по Волгоградской области( Администрация Ерзовского городского поселения,  л.с.05293015540)</w:t>
            </w:r>
          </w:p>
          <w:p w:rsidR="001E11B2" w:rsidRPr="00113228" w:rsidRDefault="001E11B2" w:rsidP="001E11B2">
            <w:pPr>
              <w:pStyle w:val="Style8"/>
              <w:widowControl/>
              <w:ind w:right="-1"/>
              <w:jc w:val="left"/>
              <w:rPr>
                <w:rStyle w:val="FontStyle13"/>
                <w:b/>
              </w:rPr>
            </w:pPr>
            <w:r w:rsidRPr="00113228">
              <w:rPr>
                <w:rStyle w:val="FontStyle13"/>
                <w:b/>
              </w:rPr>
              <w:t>Банк получателя  Отделение Волгоград г.Волгоград</w:t>
            </w:r>
          </w:p>
          <w:p w:rsidR="001E11B2" w:rsidRPr="00113228" w:rsidRDefault="001E11B2" w:rsidP="001E11B2">
            <w:pPr>
              <w:pStyle w:val="Style3"/>
              <w:widowControl/>
              <w:tabs>
                <w:tab w:val="left" w:leader="underscore" w:pos="2760"/>
              </w:tabs>
              <w:spacing w:line="274" w:lineRule="exact"/>
              <w:rPr>
                <w:rStyle w:val="FontStyle13"/>
                <w:b/>
              </w:rPr>
            </w:pPr>
            <w:r w:rsidRPr="00113228">
              <w:rPr>
                <w:rStyle w:val="FontStyle13"/>
                <w:b/>
              </w:rPr>
              <w:t>р/с 40302810300003000505</w:t>
            </w:r>
          </w:p>
          <w:p w:rsidR="001E11B2" w:rsidRPr="00113228" w:rsidRDefault="001E11B2" w:rsidP="001E11B2">
            <w:pPr>
              <w:pStyle w:val="Style3"/>
              <w:widowControl/>
              <w:tabs>
                <w:tab w:val="left" w:leader="underscore" w:pos="2693"/>
              </w:tabs>
              <w:spacing w:line="274" w:lineRule="exact"/>
              <w:rPr>
                <w:rStyle w:val="FontStyle13"/>
                <w:b/>
              </w:rPr>
            </w:pPr>
            <w:r w:rsidRPr="00113228">
              <w:rPr>
                <w:rStyle w:val="FontStyle13"/>
                <w:b/>
              </w:rPr>
              <w:t>БИК 041806001</w:t>
            </w:r>
          </w:p>
          <w:p w:rsidR="001E11B2" w:rsidRPr="00113228" w:rsidRDefault="001E11B2" w:rsidP="001E11B2">
            <w:pPr>
              <w:contextualSpacing/>
              <w:jc w:val="both"/>
              <w:rPr>
                <w:b/>
              </w:rPr>
            </w:pPr>
            <w:r w:rsidRPr="00113228">
              <w:rPr>
                <w:rStyle w:val="FontStyle13"/>
                <w:b/>
              </w:rPr>
              <w:t xml:space="preserve">00000000000000000180  </w:t>
            </w:r>
            <w:r w:rsidRPr="00113228">
              <w:rPr>
                <w:b/>
              </w:rPr>
              <w:t xml:space="preserve">  </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В платежном поручении в поле «Назначение платежа» 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проведении аукциона;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максимальной;</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
          <w:p w:rsidR="00AB3A15" w:rsidRPr="00194429" w:rsidRDefault="00AB3A15" w:rsidP="002B4425">
            <w:pPr>
              <w:autoSpaceDE w:val="0"/>
              <w:autoSpaceDN w:val="0"/>
              <w:adjustRightInd w:val="0"/>
              <w:ind w:firstLine="284"/>
              <w:jc w:val="both"/>
            </w:pPr>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w:t>
            </w:r>
            <w:r w:rsidRPr="00194429">
              <w:lastRenderedPageBreak/>
              <w:t xml:space="preserve">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календарных</w:t>
            </w:r>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94429" w:rsidRDefault="007F6E3E" w:rsidP="009148D5">
            <w:pPr>
              <w:autoSpaceDE w:val="0"/>
              <w:autoSpaceDN w:val="0"/>
              <w:adjustRightInd w:val="0"/>
              <w:jc w:val="both"/>
              <w:rPr>
                <w:u w:val="single"/>
              </w:rPr>
            </w:pPr>
            <w:r w:rsidRPr="00194429">
              <w:rPr>
                <w:u w:val="single"/>
              </w:rPr>
              <w:t>Заявитель не допускается к участию в аукционе по следующим основаниям</w:t>
            </w:r>
          </w:p>
          <w:p w:rsidR="007F6E3E" w:rsidRPr="00194429" w:rsidRDefault="007F6E3E" w:rsidP="002B4425">
            <w:pPr>
              <w:autoSpaceDE w:val="0"/>
              <w:autoSpaceDN w:val="0"/>
              <w:adjustRightInd w:val="0"/>
              <w:ind w:firstLine="284"/>
            </w:pPr>
          </w:p>
        </w:tc>
        <w:tc>
          <w:tcPr>
            <w:tcW w:w="7315" w:type="dxa"/>
          </w:tcPr>
          <w:p w:rsidR="007F6E3E" w:rsidRPr="00194429" w:rsidRDefault="007F6E3E" w:rsidP="002B4425">
            <w:pPr>
              <w:autoSpaceDE w:val="0"/>
              <w:autoSpaceDN w:val="0"/>
              <w:adjustRightInd w:val="0"/>
              <w:ind w:firstLine="284"/>
              <w:jc w:val="both"/>
              <w:rPr>
                <w:u w:val="single"/>
              </w:rPr>
            </w:pPr>
            <w:r w:rsidRPr="00194429">
              <w:rPr>
                <w:u w:val="single"/>
              </w:rPr>
              <w:t>1) непредставление определенных необходимых для участия в аукционе документов или представление недостоверных сведений;</w:t>
            </w:r>
          </w:p>
          <w:p w:rsidR="007F6E3E" w:rsidRPr="00194429" w:rsidRDefault="007F6E3E" w:rsidP="002B4425">
            <w:pPr>
              <w:autoSpaceDE w:val="0"/>
              <w:autoSpaceDN w:val="0"/>
              <w:adjustRightInd w:val="0"/>
              <w:ind w:firstLine="284"/>
              <w:jc w:val="both"/>
              <w:rPr>
                <w:u w:val="single"/>
              </w:rPr>
            </w:pPr>
            <w:r w:rsidRPr="00194429">
              <w:rPr>
                <w:u w:val="single"/>
              </w:rPr>
              <w:t>2) непоступление задатка на счет, указанный в извещении о проведении аукциона, до дня окончания приема документов для участия в аукционе;</w:t>
            </w:r>
          </w:p>
          <w:p w:rsidR="007F6E3E" w:rsidRPr="00194429" w:rsidRDefault="007F6E3E" w:rsidP="002B4425">
            <w:pPr>
              <w:autoSpaceDE w:val="0"/>
              <w:autoSpaceDN w:val="0"/>
              <w:adjustRightInd w:val="0"/>
              <w:ind w:firstLine="284"/>
              <w:jc w:val="both"/>
              <w:rPr>
                <w:u w:val="single"/>
              </w:rPr>
            </w:pPr>
            <w:r w:rsidRPr="00194429">
              <w:rPr>
                <w:u w:val="single"/>
              </w:rPr>
              <w:t>3) наличие задолженности по уплате налогов и сборов.</w:t>
            </w:r>
          </w:p>
          <w:p w:rsidR="007F6E3E" w:rsidRPr="00194429"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9148D5">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1E11B2">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(но не менее 11 месяцев). </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3F0C7B">
              <w:t xml:space="preserve"> и</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r w:rsidRPr="00194429">
              <w:t xml:space="preserve">а) фирменное наименование (наименование), сведения об </w:t>
            </w:r>
            <w:r w:rsidRPr="00194429">
              <w:lastRenderedPageBreak/>
              <w:t>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4A1224" w:rsidRPr="00194429" w:rsidRDefault="004A1224" w:rsidP="002B4425">
            <w:pPr>
              <w:autoSpaceDE w:val="0"/>
              <w:autoSpaceDN w:val="0"/>
              <w:adjustRightInd w:val="0"/>
              <w:ind w:firstLine="284"/>
              <w:jc w:val="both"/>
            </w:pPr>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r w:rsidRPr="00194429">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Форма заявки на участие в </w:t>
            </w:r>
            <w:r w:rsidRPr="00194429">
              <w:lastRenderedPageBreak/>
              <w:t>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lastRenderedPageBreak/>
              <w:t>Приложение № 1 к документации об аукционе</w:t>
            </w:r>
          </w:p>
        </w:tc>
      </w:tr>
      <w:tr w:rsidR="00D34DDA" w:rsidRPr="00194429" w:rsidTr="00970361">
        <w:trPr>
          <w:trHeight w:val="77"/>
        </w:trPr>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 xml:space="preserve">рганизатор аукциона размещает информацию о внесении изменений о проведении аукциона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Обращаем внимание, что участники аукциона должны самостоятельно отслеживать появление на официальном сайте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Информация о признании аукциона несостоявшимся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 В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2. 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
          <w:p w:rsidR="001062BE" w:rsidRPr="00194429" w:rsidRDefault="00117E0E" w:rsidP="002B4425">
            <w:pPr>
              <w:autoSpaceDE w:val="0"/>
              <w:autoSpaceDN w:val="0"/>
              <w:adjustRightInd w:val="0"/>
              <w:ind w:firstLine="284"/>
              <w:jc w:val="both"/>
            </w:pPr>
            <w:r w:rsidRPr="00194429">
              <w:t>В случае неявки в установленное</w:t>
            </w:r>
            <w:r w:rsidR="001062BE" w:rsidRPr="00194429">
              <w:t xml:space="preserve"> место и время участника </w:t>
            </w:r>
            <w:r w:rsidR="001062BE" w:rsidRPr="00194429">
              <w:lastRenderedPageBreak/>
              <w:t>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
        </w:tc>
      </w:tr>
      <w:tr w:rsidR="00E123E2" w:rsidRPr="00194429" w:rsidTr="007C67E0">
        <w:tc>
          <w:tcPr>
            <w:tcW w:w="817"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x S x П x К х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r w:rsidRPr="00194429">
              <w:t>Ц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r w:rsidRPr="00194429">
              <w:t xml:space="preserve">П - период (количество месяцев) размещения нестационарного торгового объекта; </w:t>
            </w:r>
          </w:p>
          <w:p w:rsidR="00BD017E" w:rsidRPr="00194429" w:rsidRDefault="007C67E0" w:rsidP="00861460">
            <w:pPr>
              <w:autoSpaceDE w:val="0"/>
              <w:autoSpaceDN w:val="0"/>
              <w:adjustRightInd w:val="0"/>
              <w:ind w:right="-164" w:firstLine="284"/>
            </w:pPr>
            <w:r w:rsidRPr="00194429">
              <w:t xml:space="preserve">К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AB0D74"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w:t>
            </w:r>
            <w:r w:rsidRPr="00194429">
              <w:lastRenderedPageBreak/>
              <w:t xml:space="preserve">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p w:rsidR="001062BE" w:rsidRDefault="001062BE" w:rsidP="002B4425">
      <w:pPr>
        <w:tabs>
          <w:tab w:val="left" w:leader="underscore" w:pos="7031"/>
        </w:tabs>
        <w:snapToGrid w:val="0"/>
        <w:ind w:firstLine="284"/>
        <w:jc w:val="center"/>
      </w:pPr>
    </w:p>
    <w:p w:rsidR="001062BE" w:rsidRPr="002439CD" w:rsidRDefault="001062BE" w:rsidP="00612A7C">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612A7C" w:rsidRPr="00612A7C" w:rsidRDefault="003049A8" w:rsidP="00612A7C">
      <w:pPr>
        <w:ind w:left="5812"/>
        <w:jc w:val="both"/>
        <w:rPr>
          <w:b/>
        </w:rPr>
      </w:pPr>
      <w:r>
        <w:t>о</w:t>
      </w:r>
      <w:r w:rsidR="00705189">
        <w:t>ткрытого аукциона</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w:t>
      </w:r>
      <w:r w:rsidR="00C360C1">
        <w:rPr>
          <w:color w:val="1E1E1E"/>
        </w:rPr>
        <w:t xml:space="preserve">Городищенского </w:t>
      </w:r>
      <w:r w:rsidR="00200D53">
        <w:rPr>
          <w:color w:val="1E1E1E"/>
        </w:rPr>
        <w:t>муниципального района Волгоградской области</w:t>
      </w:r>
      <w:r w:rsidR="00612A7C" w:rsidRPr="00612A7C">
        <w:rPr>
          <w:color w:val="1E1E1E"/>
        </w:rPr>
        <w:t>»</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2C39FF" w:rsidRPr="001456E9" w:rsidRDefault="002C39FF" w:rsidP="001D2A0C">
      <w:pPr>
        <w:pStyle w:val="ConsPlusNonformat"/>
        <w:jc w:val="both"/>
        <w:rPr>
          <w:rFonts w:ascii="Times New Roman" w:hAnsi="Times New Roman" w:cs="Times New Roman"/>
          <w:sz w:val="28"/>
          <w:szCs w:val="28"/>
        </w:rPr>
      </w:pPr>
    </w:p>
    <w:p w:rsidR="001062BE" w:rsidRPr="003C0F33" w:rsidRDefault="001062BE" w:rsidP="001D2A0C">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sidRPr="003C0F33">
        <w:rPr>
          <w:rFonts w:ascii="Times New Roman" w:hAnsi="Times New Roman" w:cs="Times New Roman"/>
          <w:sz w:val="16"/>
          <w:szCs w:val="16"/>
        </w:rPr>
        <w:t>)</w:t>
      </w: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расположен(о)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действующего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 xml:space="preserve">1 </w:t>
      </w:r>
      <w:r w:rsidRPr="003C0F33">
        <w:rPr>
          <w:rFonts w:ascii="Times New Roman" w:hAnsi="Times New Roman" w:cs="Times New Roman"/>
          <w:sz w:val="24"/>
          <w:szCs w:val="24"/>
        </w:rPr>
        <w:t>:</w:t>
      </w:r>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2"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w:t>
      </w:r>
      <w:r w:rsidR="00161A5F">
        <w:rPr>
          <w:rFonts w:ascii="Times New Roman" w:hAnsi="Times New Roman" w:cs="Times New Roman"/>
          <w:sz w:val="24"/>
          <w:szCs w:val="24"/>
        </w:rPr>
        <w:t>20</w:t>
      </w:r>
      <w:r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1062BE" w:rsidRDefault="001062BE" w:rsidP="002B4425">
      <w:pPr>
        <w:ind w:firstLine="284"/>
      </w:pPr>
    </w:p>
    <w:tbl>
      <w:tblPr>
        <w:tblW w:w="15676" w:type="dxa"/>
        <w:tblLook w:val="01E0"/>
      </w:tblPr>
      <w:tblGrid>
        <w:gridCol w:w="5778"/>
        <w:gridCol w:w="4678"/>
        <w:gridCol w:w="5220"/>
      </w:tblGrid>
      <w:tr w:rsidR="00705189" w:rsidRPr="00407E1C" w:rsidTr="00486386">
        <w:tc>
          <w:tcPr>
            <w:tcW w:w="5778" w:type="dxa"/>
          </w:tcPr>
          <w:p w:rsidR="00705189" w:rsidRPr="00407E1C" w:rsidRDefault="00705189" w:rsidP="002B4425">
            <w:pPr>
              <w:pStyle w:val="ConsPlusNormal"/>
              <w:widowControl/>
              <w:ind w:firstLine="284"/>
              <w:rPr>
                <w:rFonts w:ascii="Times New Roman" w:hAnsi="Times New Roman"/>
                <w:b/>
                <w:sz w:val="24"/>
                <w:szCs w:val="24"/>
              </w:rPr>
            </w:pPr>
          </w:p>
        </w:tc>
        <w:tc>
          <w:tcPr>
            <w:tcW w:w="4678" w:type="dxa"/>
          </w:tcPr>
          <w:p w:rsidR="006517D2" w:rsidRDefault="00705189" w:rsidP="00486386">
            <w:pPr>
              <w:jc w:val="both"/>
            </w:pPr>
            <w:r w:rsidRPr="008A1F3F">
              <w:t xml:space="preserve">Приложение №2 </w:t>
            </w:r>
          </w:p>
          <w:p w:rsidR="00486386" w:rsidRPr="006517D2" w:rsidRDefault="00486386" w:rsidP="00486386">
            <w:pPr>
              <w:jc w:val="both"/>
            </w:pPr>
            <w:r w:rsidRPr="00612A7C">
              <w:t xml:space="preserve">к </w:t>
            </w:r>
            <w:r w:rsidRPr="00612A7C">
              <w:rPr>
                <w:bCs/>
              </w:rPr>
              <w:t>документации по проведению</w:t>
            </w:r>
            <w:r w:rsidR="00C27601">
              <w:t xml:space="preserve"> открытого аукциона </w:t>
            </w:r>
            <w:r w:rsidR="00C27601">
              <w:rPr>
                <w:color w:val="1E1E1E"/>
              </w:rPr>
              <w:t>«На право заключения договора</w:t>
            </w:r>
            <w:r w:rsidRPr="00612A7C">
              <w:rPr>
                <w:color w:val="1E1E1E"/>
              </w:rPr>
              <w:t xml:space="preserve"> на размещение нестационарного торгового объекта на территории </w:t>
            </w:r>
            <w:r w:rsidR="00C360C1">
              <w:rPr>
                <w:color w:val="1E1E1E"/>
              </w:rPr>
              <w:t xml:space="preserve">Ерзовского </w:t>
            </w:r>
            <w:r w:rsidRPr="00612A7C">
              <w:rPr>
                <w:color w:val="1E1E1E"/>
              </w:rPr>
              <w:t>городского поселения</w:t>
            </w:r>
            <w:r w:rsidR="00200D53">
              <w:rPr>
                <w:color w:val="1E1E1E"/>
              </w:rPr>
              <w:t xml:space="preserve"> Городищенского муниципального района Волгоградской области</w:t>
            </w:r>
            <w:r w:rsidRPr="00612A7C">
              <w:rPr>
                <w:color w:val="1E1E1E"/>
              </w:rPr>
              <w:t>»</w:t>
            </w:r>
          </w:p>
          <w:p w:rsidR="00705189" w:rsidRPr="008A1F3F" w:rsidRDefault="00705189" w:rsidP="006418DD">
            <w:pPr>
              <w:pStyle w:val="ConsPlusNormal"/>
              <w:widowControl/>
              <w:ind w:left="2273" w:firstLine="0"/>
              <w:rPr>
                <w:rFonts w:ascii="Times New Roman" w:hAnsi="Times New Roman"/>
                <w:b/>
                <w:sz w:val="24"/>
                <w:szCs w:val="24"/>
              </w:rPr>
            </w:pPr>
          </w:p>
        </w:tc>
        <w:tc>
          <w:tcPr>
            <w:tcW w:w="5220" w:type="dxa"/>
          </w:tcPr>
          <w:p w:rsidR="00705189" w:rsidRPr="003605F8" w:rsidRDefault="00705189" w:rsidP="002B4425">
            <w:pPr>
              <w:pStyle w:val="ConsPlusNormal"/>
              <w:widowControl/>
              <w:ind w:left="700" w:firstLine="284"/>
              <w:jc w:val="right"/>
              <w:rPr>
                <w:rFonts w:ascii="Times New Roman" w:hAnsi="Times New Roman"/>
                <w:sz w:val="24"/>
                <w:szCs w:val="24"/>
              </w:rPr>
            </w:pPr>
          </w:p>
        </w:tc>
      </w:tr>
    </w:tbl>
    <w:p w:rsidR="00705189" w:rsidRPr="00882EE6" w:rsidRDefault="00705189" w:rsidP="002B4425">
      <w:pPr>
        <w:ind w:firstLine="284"/>
      </w:pPr>
      <w:r>
        <w:tab/>
      </w:r>
      <w:r w:rsidRPr="00882EE6">
        <w:tab/>
      </w:r>
      <w:r w:rsidRPr="00882EE6">
        <w:tab/>
      </w:r>
      <w:r w:rsidRPr="00882EE6">
        <w:tab/>
      </w:r>
      <w:r w:rsidRPr="00882EE6">
        <w:tab/>
      </w:r>
      <w:r w:rsidRPr="00882EE6">
        <w:tab/>
      </w:r>
      <w:r w:rsidRPr="00882EE6">
        <w:tab/>
      </w:r>
      <w:r w:rsidRPr="00882EE6">
        <w:tab/>
      </w:r>
    </w:p>
    <w:p w:rsidR="00705189" w:rsidRPr="00882EE6" w:rsidRDefault="00705189" w:rsidP="006418DD">
      <w:pPr>
        <w:ind w:firstLine="284"/>
        <w:jc w:val="center"/>
        <w:rPr>
          <w:b/>
          <w:sz w:val="28"/>
          <w:szCs w:val="28"/>
        </w:rPr>
      </w:pPr>
      <w:r w:rsidRPr="00882EE6">
        <w:rPr>
          <w:b/>
          <w:sz w:val="28"/>
          <w:szCs w:val="28"/>
        </w:rPr>
        <w:t>Перечень лотов мест размещения нестационарных торговых</w:t>
      </w:r>
      <w:r w:rsidR="006418DD" w:rsidRPr="00882EE6">
        <w:rPr>
          <w:b/>
          <w:sz w:val="28"/>
          <w:szCs w:val="28"/>
        </w:rPr>
        <w:t xml:space="preserve"> </w:t>
      </w:r>
      <w:r w:rsidRPr="00882EE6">
        <w:rPr>
          <w:b/>
          <w:sz w:val="28"/>
          <w:szCs w:val="28"/>
        </w:rPr>
        <w:t xml:space="preserve">объектов на территории </w:t>
      </w:r>
      <w:r w:rsidR="00AB0D74" w:rsidRPr="00882EE6">
        <w:rPr>
          <w:b/>
          <w:sz w:val="28"/>
          <w:szCs w:val="28"/>
        </w:rPr>
        <w:t>Ерзовского</w:t>
      </w:r>
      <w:r w:rsidR="008A1F3F" w:rsidRPr="00882EE6">
        <w:rPr>
          <w:b/>
          <w:sz w:val="28"/>
          <w:szCs w:val="28"/>
        </w:rPr>
        <w:t xml:space="preserve"> городского поселения</w:t>
      </w:r>
      <w:r w:rsidR="00200D53" w:rsidRPr="00882EE6">
        <w:rPr>
          <w:b/>
          <w:sz w:val="28"/>
          <w:szCs w:val="28"/>
        </w:rPr>
        <w:t xml:space="preserve"> Городищенского муниципального района Волгоградской области</w:t>
      </w:r>
      <w:r w:rsidR="008A1F3F" w:rsidRPr="00882EE6">
        <w:rPr>
          <w:b/>
          <w:sz w:val="28"/>
          <w:szCs w:val="28"/>
        </w:rPr>
        <w:t>.</w:t>
      </w:r>
    </w:p>
    <w:p w:rsidR="003753DA" w:rsidRPr="00882EE6"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274"/>
        <w:gridCol w:w="1419"/>
        <w:gridCol w:w="850"/>
        <w:gridCol w:w="1418"/>
        <w:gridCol w:w="709"/>
        <w:gridCol w:w="992"/>
      </w:tblGrid>
      <w:tr w:rsidR="003753DA" w:rsidRPr="00882EE6" w:rsidTr="00882EE6">
        <w:trPr>
          <w:trHeight w:val="2960"/>
          <w:tblCellSpacing w:w="5" w:type="nil"/>
        </w:trPr>
        <w:tc>
          <w:tcPr>
            <w:tcW w:w="644"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 лота</w:t>
            </w:r>
          </w:p>
        </w:tc>
        <w:tc>
          <w:tcPr>
            <w:tcW w:w="850"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Номер места на графической  схеме</w:t>
            </w:r>
          </w:p>
        </w:tc>
        <w:tc>
          <w:tcPr>
            <w:tcW w:w="2127"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Адрес места расположения объекта</w:t>
            </w:r>
          </w:p>
        </w:tc>
        <w:tc>
          <w:tcPr>
            <w:tcW w:w="1274"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Вид объекта</w:t>
            </w:r>
          </w:p>
        </w:tc>
        <w:tc>
          <w:tcPr>
            <w:tcW w:w="1419"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Специализация объекта</w:t>
            </w:r>
          </w:p>
        </w:tc>
        <w:tc>
          <w:tcPr>
            <w:tcW w:w="850"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Площадь, занимаемая объектом (кв.м.)</w:t>
            </w:r>
          </w:p>
        </w:tc>
        <w:tc>
          <w:tcPr>
            <w:tcW w:w="1418" w:type="dxa"/>
          </w:tcPr>
          <w:p w:rsidR="003753DA" w:rsidRPr="00882EE6" w:rsidRDefault="004E6107"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 xml:space="preserve">Период размещения </w:t>
            </w:r>
            <w:r w:rsidR="003753DA" w:rsidRPr="00882EE6">
              <w:rPr>
                <w:rFonts w:ascii="Times New Roman" w:hAnsi="Times New Roman" w:cs="Times New Roman"/>
                <w:sz w:val="24"/>
                <w:szCs w:val="24"/>
              </w:rPr>
              <w:t>нестационарного объекта</w:t>
            </w:r>
          </w:p>
        </w:tc>
        <w:tc>
          <w:tcPr>
            <w:tcW w:w="709"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начальная цена лота, руб. за м² в месяц</w:t>
            </w:r>
          </w:p>
          <w:p w:rsidR="003753DA" w:rsidRPr="00882EE6" w:rsidRDefault="003753DA" w:rsidP="002B4425">
            <w:pPr>
              <w:pStyle w:val="ConsPlusCell"/>
              <w:ind w:firstLine="284"/>
              <w:rPr>
                <w:rFonts w:ascii="Times New Roman" w:hAnsi="Times New Roman" w:cs="Times New Roman"/>
                <w:sz w:val="24"/>
                <w:szCs w:val="24"/>
              </w:rPr>
            </w:pPr>
            <w:r w:rsidRPr="00882EE6">
              <w:rPr>
                <w:rFonts w:ascii="Times New Roman" w:hAnsi="Times New Roman" w:cs="Times New Roman"/>
                <w:sz w:val="24"/>
                <w:szCs w:val="24"/>
              </w:rPr>
              <w:t>.</w:t>
            </w:r>
          </w:p>
        </w:tc>
        <w:tc>
          <w:tcPr>
            <w:tcW w:w="992" w:type="dxa"/>
          </w:tcPr>
          <w:p w:rsidR="003753DA" w:rsidRPr="00882EE6" w:rsidRDefault="003753DA"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Сумма задатка, руб.</w:t>
            </w:r>
          </w:p>
        </w:tc>
      </w:tr>
      <w:tr w:rsidR="003A0764" w:rsidRPr="00882EE6" w:rsidTr="00882EE6">
        <w:trPr>
          <w:trHeight w:val="1315"/>
          <w:tblCellSpacing w:w="5" w:type="nil"/>
        </w:trPr>
        <w:tc>
          <w:tcPr>
            <w:tcW w:w="644" w:type="dxa"/>
          </w:tcPr>
          <w:p w:rsidR="003A0764" w:rsidRPr="00882EE6" w:rsidRDefault="00573A2D"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1</w:t>
            </w:r>
            <w:r w:rsidR="00753FBB" w:rsidRPr="00882EE6">
              <w:rPr>
                <w:rFonts w:ascii="Times New Roman" w:hAnsi="Times New Roman" w:cs="Times New Roman"/>
                <w:sz w:val="24"/>
                <w:szCs w:val="24"/>
              </w:rPr>
              <w:t>.</w:t>
            </w:r>
          </w:p>
        </w:tc>
        <w:tc>
          <w:tcPr>
            <w:tcW w:w="850" w:type="dxa"/>
          </w:tcPr>
          <w:p w:rsidR="003A0764" w:rsidRPr="00882EE6" w:rsidRDefault="00CB2A09"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6</w:t>
            </w:r>
            <w:r w:rsidR="0050085E" w:rsidRPr="00882EE6">
              <w:rPr>
                <w:rFonts w:ascii="Times New Roman" w:hAnsi="Times New Roman" w:cs="Times New Roman"/>
                <w:sz w:val="24"/>
                <w:szCs w:val="24"/>
              </w:rPr>
              <w:t>.</w:t>
            </w:r>
            <w:r w:rsidR="007342EE" w:rsidRPr="00882EE6">
              <w:rPr>
                <w:rFonts w:ascii="Times New Roman" w:hAnsi="Times New Roman" w:cs="Times New Roman"/>
                <w:sz w:val="24"/>
                <w:szCs w:val="24"/>
              </w:rPr>
              <w:t>1</w:t>
            </w:r>
            <w:r w:rsidR="00480401">
              <w:rPr>
                <w:rFonts w:ascii="Times New Roman" w:hAnsi="Times New Roman" w:cs="Times New Roman"/>
                <w:sz w:val="24"/>
                <w:szCs w:val="24"/>
              </w:rPr>
              <w:t>2</w:t>
            </w:r>
          </w:p>
        </w:tc>
        <w:tc>
          <w:tcPr>
            <w:tcW w:w="2127" w:type="dxa"/>
          </w:tcPr>
          <w:p w:rsidR="003A0764" w:rsidRPr="00882EE6" w:rsidRDefault="00573A2D" w:rsidP="00CB2A09">
            <w:pPr>
              <w:pStyle w:val="ConsPlusCell"/>
              <w:rPr>
                <w:rFonts w:ascii="Times New Roman" w:hAnsi="Times New Roman" w:cs="Times New Roman"/>
                <w:sz w:val="24"/>
                <w:szCs w:val="24"/>
              </w:rPr>
            </w:pPr>
            <w:r w:rsidRPr="00882EE6">
              <w:rPr>
                <w:rFonts w:ascii="Times New Roman" w:hAnsi="Times New Roman" w:cs="Times New Roman"/>
                <w:sz w:val="24"/>
                <w:szCs w:val="24"/>
              </w:rPr>
              <w:t xml:space="preserve">р.п. </w:t>
            </w:r>
            <w:r w:rsidR="00C360C1" w:rsidRPr="00882EE6">
              <w:rPr>
                <w:rFonts w:ascii="Times New Roman" w:hAnsi="Times New Roman" w:cs="Times New Roman"/>
                <w:sz w:val="24"/>
                <w:szCs w:val="24"/>
              </w:rPr>
              <w:t xml:space="preserve">Ерзовска, ул. </w:t>
            </w:r>
            <w:r w:rsidR="00CB2A09" w:rsidRPr="00882EE6">
              <w:rPr>
                <w:rFonts w:ascii="Times New Roman" w:hAnsi="Times New Roman" w:cs="Times New Roman"/>
                <w:sz w:val="24"/>
                <w:szCs w:val="24"/>
              </w:rPr>
              <w:t>Молодежная,квартал 4</w:t>
            </w:r>
          </w:p>
        </w:tc>
        <w:tc>
          <w:tcPr>
            <w:tcW w:w="1274" w:type="dxa"/>
          </w:tcPr>
          <w:p w:rsidR="003A0764" w:rsidRPr="00882EE6" w:rsidRDefault="00CB2A09"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Продовольственные товары</w:t>
            </w:r>
            <w:r w:rsidR="00480401">
              <w:rPr>
                <w:rFonts w:ascii="Times New Roman" w:hAnsi="Times New Roman" w:cs="Times New Roman"/>
                <w:sz w:val="24"/>
                <w:szCs w:val="24"/>
              </w:rPr>
              <w:t>, непродовольственные товары, цветы</w:t>
            </w:r>
          </w:p>
        </w:tc>
        <w:tc>
          <w:tcPr>
            <w:tcW w:w="1419" w:type="dxa"/>
          </w:tcPr>
          <w:p w:rsidR="003A0764" w:rsidRPr="00882EE6" w:rsidRDefault="00C360C1" w:rsidP="00CB2A09">
            <w:pPr>
              <w:pStyle w:val="ConsPlusCell"/>
              <w:rPr>
                <w:rFonts w:ascii="Times New Roman" w:hAnsi="Times New Roman" w:cs="Times New Roman"/>
                <w:sz w:val="24"/>
                <w:szCs w:val="24"/>
              </w:rPr>
            </w:pPr>
            <w:r w:rsidRPr="00882EE6">
              <w:rPr>
                <w:rFonts w:ascii="Times New Roman" w:hAnsi="Times New Roman" w:cs="Times New Roman"/>
                <w:sz w:val="24"/>
                <w:szCs w:val="24"/>
              </w:rPr>
              <w:t>Смешанн</w:t>
            </w:r>
            <w:r w:rsidR="00CB2A09" w:rsidRPr="00882EE6">
              <w:rPr>
                <w:rFonts w:ascii="Times New Roman" w:hAnsi="Times New Roman" w:cs="Times New Roman"/>
                <w:sz w:val="24"/>
                <w:szCs w:val="24"/>
              </w:rPr>
              <w:t>ая торговля</w:t>
            </w:r>
          </w:p>
        </w:tc>
        <w:tc>
          <w:tcPr>
            <w:tcW w:w="850" w:type="dxa"/>
          </w:tcPr>
          <w:p w:rsidR="003A0764" w:rsidRPr="00882EE6" w:rsidRDefault="00CB2A09"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4</w:t>
            </w:r>
            <w:r w:rsidR="00C360C1" w:rsidRPr="00882EE6">
              <w:rPr>
                <w:rFonts w:ascii="Times New Roman" w:hAnsi="Times New Roman" w:cs="Times New Roman"/>
                <w:sz w:val="24"/>
                <w:szCs w:val="24"/>
              </w:rPr>
              <w:t>0</w:t>
            </w:r>
          </w:p>
        </w:tc>
        <w:tc>
          <w:tcPr>
            <w:tcW w:w="1418" w:type="dxa"/>
          </w:tcPr>
          <w:p w:rsidR="003A0764" w:rsidRPr="00882EE6" w:rsidRDefault="002C39FF" w:rsidP="002C39FF">
            <w:pPr>
              <w:pStyle w:val="ConsPlusCell"/>
              <w:rPr>
                <w:rFonts w:ascii="Times New Roman" w:hAnsi="Times New Roman" w:cs="Times New Roman"/>
                <w:sz w:val="24"/>
                <w:szCs w:val="24"/>
              </w:rPr>
            </w:pPr>
            <w:r w:rsidRPr="00882EE6">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w:t>
            </w:r>
          </w:p>
        </w:tc>
        <w:tc>
          <w:tcPr>
            <w:tcW w:w="709" w:type="dxa"/>
          </w:tcPr>
          <w:p w:rsidR="003A0764" w:rsidRPr="00882EE6" w:rsidRDefault="00C360C1" w:rsidP="004E6107">
            <w:pPr>
              <w:pStyle w:val="ConsPlusCell"/>
              <w:rPr>
                <w:rFonts w:ascii="Times New Roman" w:hAnsi="Times New Roman" w:cs="Times New Roman"/>
                <w:sz w:val="24"/>
                <w:szCs w:val="24"/>
              </w:rPr>
            </w:pPr>
            <w:r w:rsidRPr="00882EE6">
              <w:rPr>
                <w:rFonts w:ascii="Times New Roman" w:hAnsi="Times New Roman" w:cs="Times New Roman"/>
                <w:sz w:val="24"/>
                <w:szCs w:val="24"/>
              </w:rPr>
              <w:t>100</w:t>
            </w:r>
          </w:p>
        </w:tc>
        <w:tc>
          <w:tcPr>
            <w:tcW w:w="992" w:type="dxa"/>
          </w:tcPr>
          <w:p w:rsidR="003A0764" w:rsidRPr="00882EE6" w:rsidRDefault="00480401" w:rsidP="00376260">
            <w:pPr>
              <w:pStyle w:val="ConsPlusCell"/>
              <w:rPr>
                <w:rFonts w:ascii="Times New Roman" w:hAnsi="Times New Roman" w:cs="Times New Roman"/>
                <w:sz w:val="24"/>
                <w:szCs w:val="24"/>
              </w:rPr>
            </w:pPr>
            <w:r>
              <w:rPr>
                <w:rFonts w:ascii="Times New Roman" w:hAnsi="Times New Roman" w:cs="Times New Roman"/>
                <w:sz w:val="24"/>
                <w:szCs w:val="24"/>
              </w:rPr>
              <w:t xml:space="preserve">9 </w:t>
            </w:r>
            <w:r w:rsidR="00376260" w:rsidRPr="00882EE6">
              <w:rPr>
                <w:rFonts w:ascii="Times New Roman" w:hAnsi="Times New Roman" w:cs="Times New Roman"/>
                <w:sz w:val="24"/>
                <w:szCs w:val="24"/>
              </w:rPr>
              <w:t>2</w:t>
            </w:r>
            <w:r w:rsidR="00417F22" w:rsidRPr="00882EE6">
              <w:rPr>
                <w:rFonts w:ascii="Times New Roman" w:hAnsi="Times New Roman" w:cs="Times New Roman"/>
                <w:sz w:val="24"/>
                <w:szCs w:val="24"/>
              </w:rPr>
              <w:t>00</w:t>
            </w:r>
          </w:p>
        </w:tc>
      </w:tr>
    </w:tbl>
    <w:p w:rsidR="003753DA" w:rsidRPr="00882EE6" w:rsidRDefault="003753DA" w:rsidP="002B4425">
      <w:pPr>
        <w:ind w:left="6237" w:firstLine="284"/>
      </w:pPr>
    </w:p>
    <w:p w:rsidR="00705189" w:rsidRPr="00882EE6" w:rsidRDefault="00705189" w:rsidP="002B4425">
      <w:pPr>
        <w:ind w:firstLine="284"/>
        <w:jc w:val="center"/>
      </w:pPr>
    </w:p>
    <w:p w:rsidR="00705189" w:rsidRPr="00882EE6" w:rsidRDefault="00705189" w:rsidP="002B4425">
      <w:pPr>
        <w:ind w:firstLine="284"/>
        <w:rPr>
          <w:sz w:val="28"/>
          <w:szCs w:val="28"/>
        </w:rPr>
      </w:pPr>
    </w:p>
    <w:p w:rsidR="001062BE" w:rsidRPr="00407E1C" w:rsidRDefault="001062BE" w:rsidP="002B4425">
      <w:pPr>
        <w:ind w:firstLine="284"/>
      </w:pPr>
      <w:r>
        <w:br w:type="page"/>
      </w:r>
    </w:p>
    <w:tbl>
      <w:tblPr>
        <w:tblW w:w="9464" w:type="dxa"/>
        <w:tblLook w:val="01E0"/>
      </w:tblPr>
      <w:tblGrid>
        <w:gridCol w:w="3085"/>
        <w:gridCol w:w="2693"/>
        <w:gridCol w:w="3686"/>
      </w:tblGrid>
      <w:tr w:rsidR="001062BE" w:rsidRPr="00121AAC" w:rsidTr="009D1AE3">
        <w:tc>
          <w:tcPr>
            <w:tcW w:w="3085" w:type="dxa"/>
          </w:tcPr>
          <w:p w:rsidR="001062BE" w:rsidRPr="00121AAC" w:rsidRDefault="001062BE" w:rsidP="002B4425">
            <w:pPr>
              <w:pStyle w:val="ConsPlusNormal"/>
              <w:widowControl/>
              <w:ind w:firstLine="284"/>
              <w:rPr>
                <w:rFonts w:ascii="Times New Roman" w:hAnsi="Times New Roman"/>
                <w:b/>
                <w:sz w:val="24"/>
                <w:szCs w:val="24"/>
              </w:rPr>
            </w:pPr>
          </w:p>
        </w:tc>
        <w:tc>
          <w:tcPr>
            <w:tcW w:w="2693" w:type="dxa"/>
          </w:tcPr>
          <w:p w:rsidR="001062BE" w:rsidRPr="00121AAC" w:rsidRDefault="001062BE" w:rsidP="002B4425">
            <w:pPr>
              <w:pStyle w:val="ConsPlusNormal"/>
              <w:widowControl/>
              <w:ind w:firstLine="284"/>
              <w:rPr>
                <w:rFonts w:ascii="Times New Roman" w:hAnsi="Times New Roman"/>
                <w:b/>
                <w:sz w:val="24"/>
                <w:szCs w:val="24"/>
              </w:rPr>
            </w:pPr>
          </w:p>
        </w:tc>
        <w:tc>
          <w:tcPr>
            <w:tcW w:w="3686" w:type="dxa"/>
          </w:tcPr>
          <w:p w:rsidR="003D5119" w:rsidRPr="00612A7C" w:rsidRDefault="001062BE" w:rsidP="003D5119">
            <w:pPr>
              <w:jc w:val="both"/>
              <w:rPr>
                <w:b/>
              </w:rPr>
            </w:pPr>
            <w:r w:rsidRPr="00121AAC">
              <w:t xml:space="preserve">Приложение №3 </w:t>
            </w:r>
            <w:r w:rsidR="003D5119" w:rsidRPr="00612A7C">
              <w:t xml:space="preserve">к </w:t>
            </w:r>
            <w:r w:rsidR="003D5119" w:rsidRPr="00612A7C">
              <w:rPr>
                <w:bCs/>
              </w:rPr>
              <w:t>документации по проведению</w:t>
            </w:r>
            <w:r w:rsidR="005D24F7">
              <w:t xml:space="preserve"> открытого аукциона </w:t>
            </w:r>
            <w:r w:rsidR="005D24F7">
              <w:rPr>
                <w:color w:val="1E1E1E"/>
              </w:rPr>
              <w:t>«На право заключения договора</w:t>
            </w:r>
            <w:r w:rsidR="003D5119" w:rsidRPr="00612A7C">
              <w:rPr>
                <w:color w:val="1E1E1E"/>
              </w:rPr>
              <w:t xml:space="preserve"> на размещение нестационарного торгового объекта на территории </w:t>
            </w:r>
            <w:r w:rsidR="00AB0D74">
              <w:rPr>
                <w:color w:val="1E1E1E"/>
              </w:rPr>
              <w:t>Ерзовского</w:t>
            </w:r>
            <w:r w:rsidR="003D5119" w:rsidRPr="00612A7C">
              <w:rPr>
                <w:color w:val="1E1E1E"/>
              </w:rPr>
              <w:t xml:space="preserve"> городского поселения</w:t>
            </w:r>
            <w:r w:rsidR="00257297">
              <w:rPr>
                <w:color w:val="1E1E1E"/>
              </w:rPr>
              <w:t xml:space="preserve"> Городищенского муниципального района Волгоградской области</w:t>
            </w:r>
            <w:r w:rsidR="003D5119" w:rsidRPr="00612A7C">
              <w:rPr>
                <w:color w:val="1E1E1E"/>
              </w:rPr>
              <w:t>»</w:t>
            </w:r>
          </w:p>
          <w:p w:rsidR="008363AA" w:rsidRPr="00121AAC" w:rsidRDefault="008363AA" w:rsidP="002B4425">
            <w:pPr>
              <w:pStyle w:val="ConsPlusNormal"/>
              <w:widowControl/>
              <w:ind w:firstLine="284"/>
              <w:jc w:val="both"/>
              <w:rPr>
                <w:rFonts w:ascii="Times New Roman" w:hAnsi="Times New Roman"/>
                <w:sz w:val="24"/>
                <w:szCs w:val="24"/>
              </w:rPr>
            </w:pPr>
          </w:p>
        </w:tc>
      </w:tr>
    </w:tbl>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Default="004C6C51" w:rsidP="004E6107">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w:t>
      </w:r>
      <w:r w:rsidR="008363AA" w:rsidRPr="004C6C51">
        <w:rPr>
          <w:rFonts w:ascii="Times New Roman" w:hAnsi="Times New Roman"/>
          <w:sz w:val="24"/>
          <w:szCs w:val="24"/>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Default="004C6C51" w:rsidP="004E6107">
      <w:pPr>
        <w:pStyle w:val="ConsPlusNormal"/>
        <w:widowControl/>
        <w:ind w:firstLine="284"/>
        <w:rPr>
          <w:rFonts w:ascii="Times New Roman" w:hAnsi="Times New Roman"/>
          <w:sz w:val="24"/>
          <w:szCs w:val="24"/>
        </w:rPr>
      </w:pPr>
      <w:r w:rsidRPr="004C6C51">
        <w:rPr>
          <w:rFonts w:ascii="Times New Roman" w:hAnsi="Times New Roman"/>
          <w:sz w:val="24"/>
          <w:szCs w:val="24"/>
        </w:rPr>
        <w:t xml:space="preserve">                                          (должность, Ф.И.О.)                      </w:t>
      </w:r>
    </w:p>
    <w:p w:rsidR="004C6C51" w:rsidRPr="004C6C51" w:rsidRDefault="008363AA" w:rsidP="007950BB">
      <w:pPr>
        <w:pStyle w:val="ConsPlusNormal"/>
        <w:widowControl/>
        <w:ind w:firstLine="0"/>
        <w:rPr>
          <w:rFonts w:ascii="Times New Roman" w:hAnsi="Times New Roman"/>
          <w:sz w:val="24"/>
          <w:szCs w:val="24"/>
        </w:rPr>
      </w:pPr>
      <w:r w:rsidRPr="008363AA">
        <w:rPr>
          <w:rFonts w:ascii="Times New Roman" w:hAnsi="Times New Roman"/>
          <w:sz w:val="28"/>
          <w:szCs w:val="28"/>
        </w:rPr>
        <w:t>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4C6C51">
        <w:rPr>
          <w:rFonts w:ascii="Times New Roman" w:hAnsi="Times New Roman"/>
          <w:sz w:val="24"/>
          <w:szCs w:val="24"/>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4C6C51" w:rsidRDefault="004C6C51" w:rsidP="002B4425">
      <w:pPr>
        <w:pStyle w:val="ConsPlusNormal"/>
        <w:widowControl/>
        <w:ind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1. Предмет Договора </w:t>
      </w:r>
    </w:p>
    <w:p w:rsidR="007950BB" w:rsidRDefault="008363AA" w:rsidP="003A49BC">
      <w:pPr>
        <w:pStyle w:val="ConsPlusNormal"/>
        <w:widowControl/>
        <w:numPr>
          <w:ilvl w:val="1"/>
          <w:numId w:val="15"/>
        </w:numPr>
        <w:ind w:left="0" w:firstLine="284"/>
        <w:rPr>
          <w:rFonts w:ascii="Times New Roman" w:hAnsi="Times New Roman"/>
          <w:sz w:val="28"/>
          <w:szCs w:val="28"/>
        </w:rPr>
      </w:pPr>
      <w:r w:rsidRPr="008363AA">
        <w:rPr>
          <w:rFonts w:ascii="Times New Roman" w:hAnsi="Times New Roman"/>
          <w:sz w:val="28"/>
          <w:szCs w:val="28"/>
        </w:rPr>
        <w:t>Уполномоченный орган предоставляет Хозяйствующему субъекту право на размещение нестационарного торгового объекта (далее - объект):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4C6C51" w:rsidRPr="007950BB" w:rsidRDefault="008363AA" w:rsidP="007950BB">
      <w:pPr>
        <w:pStyle w:val="ConsPlusNormal"/>
        <w:widowControl/>
        <w:ind w:left="284" w:firstLine="0"/>
        <w:rPr>
          <w:rFonts w:ascii="Times New Roman" w:hAnsi="Times New Roman"/>
        </w:rPr>
      </w:pPr>
      <w:r w:rsidRPr="007950BB">
        <w:rPr>
          <w:rFonts w:ascii="Times New Roman" w:hAnsi="Times New Roman"/>
        </w:rPr>
        <w:t xml:space="preserve">(вид,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w:t>
      </w:r>
      <w:r w:rsidR="004C6C51" w:rsidRPr="007950BB">
        <w:rPr>
          <w:rFonts w:ascii="Times New Roman" w:hAnsi="Times New Roman"/>
        </w:rPr>
        <w:t xml:space="preserve"> </w:t>
      </w:r>
      <w:r w:rsidRPr="007950BB">
        <w:rPr>
          <w:rFonts w:ascii="Times New Roman" w:hAnsi="Times New Roman"/>
        </w:rPr>
        <w:t>архитектурному облику объекта)</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w:t>
      </w:r>
      <w:r w:rsidRPr="008363AA">
        <w:rPr>
          <w:rFonts w:ascii="Times New Roman" w:hAnsi="Times New Roman"/>
          <w:sz w:val="28"/>
          <w:szCs w:val="28"/>
        </w:rPr>
        <w:lastRenderedPageBreak/>
        <w:t xml:space="preserve">функционирование объекта на условиях и в порядке, предусмотренных настоящим Договором. </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2. Условия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 Хозяйствующий субъект обязан: </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2.1.1. В течение ___ дней со дня подписания настоящего Договора, обеспечить размещение объекта, соответствующего требован</w:t>
      </w:r>
      <w:r w:rsidR="007950BB">
        <w:rPr>
          <w:rFonts w:ascii="Times New Roman" w:hAnsi="Times New Roman"/>
          <w:sz w:val="28"/>
          <w:szCs w:val="28"/>
        </w:rPr>
        <w:t>иям п. 1.1 настоящего Договора</w:t>
      </w:r>
    </w:p>
    <w:p w:rsidR="007950BB"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2.1.2. Использовать объект в соответствии с условиями п. 1.1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2.1.3. Произвести оплату за право на размещение нестационарного торгового объекта в размере и в порядке, определенном в п. 3.1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2.1.4. Не производить изменений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2.1.5. Уведомлять Уполномоченный орган о передаче права на размещение объекта третьим лицам. 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2.1.7. При прекращении настоящего Договора в срок, не превышающий ___ дней, обеспечить демонтаж и вывоз объекта с места его размещения.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 Хозяйствующий субъект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2.2.1. Разместить нестационарный торговый объект соответствующий условиям настоящего Договора в месте, предусмотренном Договором;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2.2.2. Передавать свои права по настоящему Договору третьим лицам.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2.3. Уполномоченный орган обязан: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2.4. Уполномоченный орган имеет право: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6C51" w:rsidRDefault="008363AA" w:rsidP="005246F7">
      <w:pPr>
        <w:pStyle w:val="ConsPlusNormal"/>
        <w:widowControl/>
        <w:ind w:left="360" w:firstLine="284"/>
        <w:jc w:val="center"/>
        <w:rPr>
          <w:rFonts w:ascii="Times New Roman" w:hAnsi="Times New Roman"/>
          <w:sz w:val="28"/>
          <w:szCs w:val="28"/>
        </w:rPr>
      </w:pPr>
      <w:r w:rsidRPr="008363AA">
        <w:rPr>
          <w:rFonts w:ascii="Times New Roman" w:hAnsi="Times New Roman"/>
          <w:sz w:val="28"/>
          <w:szCs w:val="28"/>
        </w:rPr>
        <w:t>3. Плата за размещение объекта</w:t>
      </w:r>
    </w:p>
    <w:p w:rsid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t xml:space="preserve">3.1. Плата за право на размещение объекта устанавливается в размере _________________________________ рублей (без учета НДС) за весь период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действия настоящего Договора.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Плата за право размещения объекта в квартал, составляет _________________________________ рублей (без учета НДС).</w:t>
      </w:r>
    </w:p>
    <w:p w:rsidR="004C6C51" w:rsidRPr="007950BB" w:rsidRDefault="008363AA" w:rsidP="007950BB">
      <w:pPr>
        <w:pStyle w:val="ConsPlusNormal"/>
        <w:widowControl/>
        <w:ind w:left="360" w:firstLine="284"/>
        <w:rPr>
          <w:rFonts w:ascii="Times New Roman" w:hAnsi="Times New Roman"/>
          <w:sz w:val="24"/>
          <w:szCs w:val="24"/>
        </w:rPr>
      </w:pPr>
      <w:r w:rsidRPr="008363AA">
        <w:rPr>
          <w:rFonts w:ascii="Times New Roman" w:hAnsi="Times New Roman"/>
          <w:sz w:val="28"/>
          <w:szCs w:val="28"/>
        </w:rPr>
        <w:lastRenderedPageBreak/>
        <w:t xml:space="preserve"> </w:t>
      </w:r>
      <w:r w:rsidRPr="007950BB">
        <w:rPr>
          <w:rFonts w:ascii="Times New Roman" w:hAnsi="Times New Roman"/>
          <w:sz w:val="24"/>
          <w:szCs w:val="24"/>
        </w:rPr>
        <w:t xml:space="preserve">(сумма цифрами и прописью) </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w:t>
      </w:r>
      <w:bookmarkStart w:id="8" w:name="_GoBack"/>
      <w:bookmarkEnd w:id="8"/>
      <w:r w:rsidRPr="008363AA">
        <w:rPr>
          <w:rFonts w:ascii="Times New Roman" w:hAnsi="Times New Roman"/>
          <w:sz w:val="28"/>
          <w:szCs w:val="28"/>
        </w:rPr>
        <w:t>платы</w:t>
      </w:r>
      <w:r w:rsidR="00D5242B">
        <w:rPr>
          <w:rFonts w:ascii="Times New Roman" w:hAnsi="Times New Roman"/>
          <w:sz w:val="28"/>
          <w:szCs w:val="28"/>
        </w:rPr>
        <w:t xml:space="preserve"> по договору </w:t>
      </w:r>
      <w:r w:rsidRPr="008363AA">
        <w:rPr>
          <w:rFonts w:ascii="Times New Roman" w:hAnsi="Times New Roman"/>
          <w:sz w:val="28"/>
          <w:szCs w:val="28"/>
        </w:rPr>
        <w:t xml:space="preserve"> осуществляется до ____ числа месяца, следующего за отчетным периодом.</w:t>
      </w:r>
    </w:p>
    <w:p w:rsidR="007950BB" w:rsidRDefault="008363AA" w:rsidP="007950BB">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Перечисление платы по Договору на размещен</w:t>
      </w:r>
      <w:r w:rsidR="007950BB">
        <w:rPr>
          <w:rFonts w:ascii="Times New Roman" w:hAnsi="Times New Roman"/>
          <w:sz w:val="28"/>
          <w:szCs w:val="28"/>
        </w:rPr>
        <w:t>ие производится в течение_____</w:t>
      </w:r>
      <w:r w:rsidRPr="008363AA">
        <w:rPr>
          <w:rFonts w:ascii="Times New Roman" w:hAnsi="Times New Roman"/>
          <w:sz w:val="28"/>
          <w:szCs w:val="28"/>
        </w:rPr>
        <w:t>дней со дня заключения Договора на размещение в полном объеме.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3.3. Перечисление платы по Договору на размещение производится по следующим реквизитам: ______________________________________________________________________</w:t>
      </w:r>
      <w:r w:rsidR="007950BB">
        <w:rPr>
          <w:rFonts w:ascii="Times New Roman" w:hAnsi="Times New Roman"/>
          <w:sz w:val="28"/>
          <w:szCs w:val="28"/>
        </w:rPr>
        <w:t>__</w:t>
      </w:r>
      <w:r w:rsidRPr="008363AA">
        <w:rPr>
          <w:rFonts w:ascii="Times New Roman" w:hAnsi="Times New Roman"/>
          <w:sz w:val="28"/>
          <w:szCs w:val="28"/>
        </w:rPr>
        <w:t xml:space="preserve">_________________________________________________________________________ ____________________________________________________.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3.4. Перечисление НДС осуществляется Хозяйствующим субъектом самостоятельно в соответствии с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3.5. Перечисленный Хозяйствующим субъектом задаток засчитывается в счет оплаты по настоящему Договору.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4. Срок действия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4.1. Настоящий Договор вступает в силу со дня его подпи</w:t>
      </w:r>
      <w:r w:rsidR="006517D2">
        <w:rPr>
          <w:rFonts w:ascii="Times New Roman" w:hAnsi="Times New Roman"/>
          <w:sz w:val="28"/>
          <w:szCs w:val="28"/>
        </w:rPr>
        <w:t>сания Сторонами и действует до «____»</w:t>
      </w:r>
      <w:r w:rsidRPr="008363AA">
        <w:rPr>
          <w:rFonts w:ascii="Times New Roman" w:hAnsi="Times New Roman"/>
          <w:sz w:val="28"/>
          <w:szCs w:val="28"/>
        </w:rPr>
        <w:t xml:space="preserve"> _________ 20__ г. </w:t>
      </w:r>
    </w:p>
    <w:p w:rsidR="004C6C51"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8363AA" w:rsidRPr="008363AA">
        <w:rPr>
          <w:rFonts w:ascii="Times New Roman" w:hAnsi="Times New Roman"/>
          <w:sz w:val="28"/>
          <w:szCs w:val="28"/>
        </w:rPr>
        <w:t xml:space="preserve">5. Прекращение и расторжение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 Действие настоящего Договора прекращается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5.1.1. по истечении срока, на который заключен Договор;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5.1.3. если размещение объекта в определенном месте не соответствует требованиям действующего законодательства;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5.1.4. расторжения Договора в одностороннем порядке;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5.1.5.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 Договор на размещение может быть расторгнут досрочно в одностороннем порядке в следующих случаях: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5.2.1. по заявлению Хозяйствующего субъекта о расторжении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5.2.2. зафиксированных в установленном порядке двух и более в течение года нарушений, выявленных в работе объекта;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5.2.3. невнесение Хозяйствующим субъектом платы по настоящему Договору в порядке и в сроки, указанные в п. 3.2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5.2.4. размещение объекта, не соответствующего Схеме или не соответствующего архитектурному решению;</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5.2.5. не размещение Хозяйствующим субъектом в месте, определенном Договором, объекта, в течение ___ месяцев с даты заключения настоящего Договора;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5.2.6. использование Хозяйствующим субъектом объекта с нарушением условий, указанных в п. 1.1 настоящего Договора.</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5.2.7. изменение внешнего облика объекта без письменного согласования с Уполномоченным органом.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5.2.8. в иных случаях предусмотренных действующим законодательством.</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lastRenderedPageBreak/>
        <w:t xml:space="preserve"> 6. Заключительные положения </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rsidR="004C6C51" w:rsidRDefault="008363AA" w:rsidP="002B4425">
      <w:pPr>
        <w:pStyle w:val="ConsPlusNormal"/>
        <w:widowControl/>
        <w:ind w:left="360" w:firstLine="284"/>
        <w:rPr>
          <w:rFonts w:ascii="Times New Roman" w:hAnsi="Times New Roman"/>
          <w:sz w:val="28"/>
          <w:szCs w:val="28"/>
        </w:rPr>
      </w:pPr>
      <w:r w:rsidRPr="008363AA">
        <w:rPr>
          <w:rFonts w:ascii="Times New Roman" w:hAnsi="Times New Roman"/>
          <w:sz w:val="28"/>
          <w:szCs w:val="28"/>
        </w:rPr>
        <w:t xml:space="preserve"> 6.2. Настоящий Договор составлен в двух экземплярах, имеющих одинаковую юридическую силу (по одному для каждой из Сторон).</w:t>
      </w:r>
    </w:p>
    <w:p w:rsidR="001E4222" w:rsidRPr="001E4222" w:rsidRDefault="001E4222" w:rsidP="001E4222">
      <w:pPr>
        <w:widowControl w:val="0"/>
        <w:autoSpaceDE w:val="0"/>
        <w:autoSpaceDN w:val="0"/>
        <w:ind w:firstLine="283"/>
        <w:jc w:val="center"/>
        <w:rPr>
          <w:sz w:val="28"/>
          <w:szCs w:val="28"/>
        </w:rPr>
      </w:pPr>
      <w:r w:rsidRPr="001E4222">
        <w:rPr>
          <w:sz w:val="28"/>
          <w:szCs w:val="28"/>
        </w:rPr>
        <w:t>6. Ответственность сторон</w:t>
      </w:r>
    </w:p>
    <w:p w:rsidR="001E4222" w:rsidRDefault="001E4222" w:rsidP="001E4222">
      <w:pPr>
        <w:widowControl w:val="0"/>
        <w:autoSpaceDE w:val="0"/>
        <w:autoSpaceDN w:val="0"/>
        <w:ind w:firstLine="283"/>
        <w:jc w:val="both"/>
        <w:rPr>
          <w:sz w:val="28"/>
          <w:szCs w:val="28"/>
        </w:rPr>
      </w:pPr>
      <w:r>
        <w:rPr>
          <w:sz w:val="28"/>
          <w:szCs w:val="28"/>
        </w:rPr>
        <w:t xml:space="preserve">   6.1. За неисполнение или ненадлежащее исполнение обязательств, установленных Договором, Стороны несут ответственность в соответствии с законодательством Российской Федерации и настоящим договором.</w:t>
      </w:r>
    </w:p>
    <w:p w:rsidR="001E4222" w:rsidRDefault="001E4222" w:rsidP="001E4222">
      <w:pPr>
        <w:widowControl w:val="0"/>
        <w:autoSpaceDE w:val="0"/>
        <w:autoSpaceDN w:val="0"/>
        <w:adjustRightInd w:val="0"/>
        <w:ind w:firstLine="540"/>
        <w:jc w:val="both"/>
        <w:rPr>
          <w:sz w:val="28"/>
          <w:szCs w:val="28"/>
        </w:rPr>
      </w:pPr>
      <w:r>
        <w:rPr>
          <w:sz w:val="28"/>
          <w:szCs w:val="28"/>
        </w:rPr>
        <w:t>6.2. В случае просрочки исполнения Хозяйствующим субъектом обязательств, предусмотренных договором, а также в иных случаях неисполнения или ненадлежащего исполнения Хозяйствующим субъектом обязательств, предусмотренных договором, Хозяйствующий субъект уплачивает Уполномоченному органу пеню. Пеня в размере одной трехсотой действующей на дату уплаты пеней ставки рефинансирования Центрального банка Российской Федерации начисляется за каждый день просрочки исполнения Хозяйствующим субъектом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w:t>
      </w:r>
    </w:p>
    <w:p w:rsidR="001E4222" w:rsidRPr="001E4222" w:rsidRDefault="001E4222" w:rsidP="001E4222">
      <w:pPr>
        <w:widowControl w:val="0"/>
        <w:autoSpaceDE w:val="0"/>
        <w:autoSpaceDN w:val="0"/>
        <w:jc w:val="center"/>
        <w:rPr>
          <w:sz w:val="28"/>
          <w:szCs w:val="28"/>
        </w:rPr>
      </w:pPr>
      <w:r w:rsidRPr="001E4222">
        <w:rPr>
          <w:sz w:val="28"/>
          <w:szCs w:val="28"/>
        </w:rPr>
        <w:t>7. Заключительные положения</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rsidR="001E4222" w:rsidRPr="00817278" w:rsidRDefault="001E4222" w:rsidP="001E4222">
      <w:pPr>
        <w:widowControl w:val="0"/>
        <w:autoSpaceDE w:val="0"/>
        <w:autoSpaceDN w:val="0"/>
        <w:ind w:firstLine="283"/>
        <w:jc w:val="both"/>
        <w:rPr>
          <w:sz w:val="28"/>
          <w:szCs w:val="28"/>
        </w:rPr>
      </w:pPr>
      <w:r>
        <w:rPr>
          <w:sz w:val="28"/>
          <w:szCs w:val="28"/>
        </w:rPr>
        <w:t>7</w:t>
      </w:r>
      <w:r w:rsidRPr="00817278">
        <w:rPr>
          <w:sz w:val="28"/>
          <w:szCs w:val="28"/>
        </w:rPr>
        <w:t>.2. Настоящий Договор составлен в двух экземплярах, имеющих одинаковую юридическую силу (по одному для каждой из Сторон).</w:t>
      </w:r>
    </w:p>
    <w:p w:rsidR="007950BB" w:rsidRDefault="007950BB" w:rsidP="002B4425">
      <w:pPr>
        <w:pStyle w:val="ConsPlusNormal"/>
        <w:widowControl/>
        <w:ind w:left="360" w:firstLine="284"/>
        <w:rPr>
          <w:rFonts w:ascii="Times New Roman" w:hAnsi="Times New Roman"/>
          <w:sz w:val="28"/>
          <w:szCs w:val="28"/>
        </w:rPr>
      </w:pPr>
      <w:r>
        <w:rPr>
          <w:rFonts w:ascii="Times New Roman" w:hAnsi="Times New Roman"/>
          <w:sz w:val="28"/>
          <w:szCs w:val="28"/>
        </w:rPr>
        <w:t xml:space="preserve">                                  </w:t>
      </w:r>
      <w:r w:rsidR="001E4222">
        <w:rPr>
          <w:rFonts w:ascii="Times New Roman" w:hAnsi="Times New Roman"/>
          <w:sz w:val="28"/>
          <w:szCs w:val="28"/>
        </w:rPr>
        <w:t xml:space="preserve"> 8</w:t>
      </w:r>
      <w:r w:rsidR="008363AA" w:rsidRPr="008363AA">
        <w:rPr>
          <w:rFonts w:ascii="Times New Roman" w:hAnsi="Times New Roman"/>
          <w:sz w:val="28"/>
          <w:szCs w:val="28"/>
        </w:rPr>
        <w:t xml:space="preserve">. Реквизиты и подписи Сторон </w:t>
      </w:r>
    </w:p>
    <w:tbl>
      <w:tblPr>
        <w:tblStyle w:val="aa"/>
        <w:tblW w:w="0" w:type="auto"/>
        <w:tblInd w:w="360" w:type="dxa"/>
        <w:tblLook w:val="04A0"/>
      </w:tblPr>
      <w:tblGrid>
        <w:gridCol w:w="4426"/>
        <w:gridCol w:w="709"/>
        <w:gridCol w:w="4926"/>
      </w:tblGrid>
      <w:tr w:rsidR="007950BB" w:rsidTr="005C03F6">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5C03F6">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5C03F6">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5C03F6">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3"/>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095" w:rsidRDefault="002D2095">
      <w:r>
        <w:separator/>
      </w:r>
    </w:p>
  </w:endnote>
  <w:endnote w:type="continuationSeparator" w:id="1">
    <w:p w:rsidR="002D2095" w:rsidRDefault="002D2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FF" w:rsidRDefault="00BD0C71" w:rsidP="0064746A">
    <w:pPr>
      <w:pStyle w:val="aff3"/>
      <w:framePr w:wrap="auto" w:vAnchor="text" w:hAnchor="margin" w:xAlign="right" w:y="1"/>
      <w:rPr>
        <w:rStyle w:val="af8"/>
      </w:rPr>
    </w:pPr>
    <w:r>
      <w:rPr>
        <w:rStyle w:val="af8"/>
      </w:rPr>
      <w:fldChar w:fldCharType="begin"/>
    </w:r>
    <w:r w:rsidR="00FC0BFF">
      <w:rPr>
        <w:rStyle w:val="af8"/>
      </w:rPr>
      <w:instrText xml:space="preserve">PAGE  </w:instrText>
    </w:r>
    <w:r>
      <w:rPr>
        <w:rStyle w:val="af8"/>
      </w:rPr>
      <w:fldChar w:fldCharType="separate"/>
    </w:r>
    <w:r w:rsidR="007112AC">
      <w:rPr>
        <w:rStyle w:val="af8"/>
      </w:rPr>
      <w:t>2</w:t>
    </w:r>
    <w:r>
      <w:rPr>
        <w:rStyle w:val="af8"/>
      </w:rPr>
      <w:fldChar w:fldCharType="end"/>
    </w:r>
  </w:p>
  <w:p w:rsidR="00FC0BFF" w:rsidRDefault="00FC0BFF"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095" w:rsidRDefault="002D2095">
      <w:r>
        <w:separator/>
      </w:r>
    </w:p>
  </w:footnote>
  <w:footnote w:type="continuationSeparator" w:id="1">
    <w:p w:rsidR="002D2095" w:rsidRDefault="002D2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175"/>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3E9"/>
    <w:rsid w:val="00076600"/>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1A5F"/>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50A9"/>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09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260"/>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46"/>
    <w:rsid w:val="004123CC"/>
    <w:rsid w:val="0041248A"/>
    <w:rsid w:val="004126A3"/>
    <w:rsid w:val="00413729"/>
    <w:rsid w:val="004138BC"/>
    <w:rsid w:val="004139AB"/>
    <w:rsid w:val="004157BC"/>
    <w:rsid w:val="00416429"/>
    <w:rsid w:val="0041674D"/>
    <w:rsid w:val="00417F22"/>
    <w:rsid w:val="0042024C"/>
    <w:rsid w:val="00421126"/>
    <w:rsid w:val="00421C2A"/>
    <w:rsid w:val="00421EA7"/>
    <w:rsid w:val="004226D7"/>
    <w:rsid w:val="00422854"/>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5922"/>
    <w:rsid w:val="00477771"/>
    <w:rsid w:val="004802F0"/>
    <w:rsid w:val="00480401"/>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25DA"/>
    <w:rsid w:val="00633636"/>
    <w:rsid w:val="00633F5B"/>
    <w:rsid w:val="006347EF"/>
    <w:rsid w:val="0063525D"/>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7D2"/>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2AC"/>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2EE6"/>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9F7B7D"/>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9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3BBE"/>
    <w:rsid w:val="00AC405C"/>
    <w:rsid w:val="00AC4E3F"/>
    <w:rsid w:val="00AC52E7"/>
    <w:rsid w:val="00AC59FA"/>
    <w:rsid w:val="00AC5C27"/>
    <w:rsid w:val="00AC5E55"/>
    <w:rsid w:val="00AC6450"/>
    <w:rsid w:val="00AC69AD"/>
    <w:rsid w:val="00AC6A3D"/>
    <w:rsid w:val="00AC6A4F"/>
    <w:rsid w:val="00AC7047"/>
    <w:rsid w:val="00AC707C"/>
    <w:rsid w:val="00AD07DE"/>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117A"/>
    <w:rsid w:val="00B22226"/>
    <w:rsid w:val="00B236B6"/>
    <w:rsid w:val="00B236EA"/>
    <w:rsid w:val="00B238B2"/>
    <w:rsid w:val="00B24433"/>
    <w:rsid w:val="00B245A9"/>
    <w:rsid w:val="00B24976"/>
    <w:rsid w:val="00B24C51"/>
    <w:rsid w:val="00B25568"/>
    <w:rsid w:val="00B2668E"/>
    <w:rsid w:val="00B310BB"/>
    <w:rsid w:val="00B312E3"/>
    <w:rsid w:val="00B32690"/>
    <w:rsid w:val="00B32ACE"/>
    <w:rsid w:val="00B33455"/>
    <w:rsid w:val="00B336B4"/>
    <w:rsid w:val="00B3447E"/>
    <w:rsid w:val="00B347AE"/>
    <w:rsid w:val="00B34A1B"/>
    <w:rsid w:val="00B36308"/>
    <w:rsid w:val="00B363C0"/>
    <w:rsid w:val="00B3689B"/>
    <w:rsid w:val="00B369CE"/>
    <w:rsid w:val="00B36D7D"/>
    <w:rsid w:val="00B379D1"/>
    <w:rsid w:val="00B37FD8"/>
    <w:rsid w:val="00B40DDC"/>
    <w:rsid w:val="00B40F5B"/>
    <w:rsid w:val="00B4112C"/>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C71"/>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66C3E"/>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204C"/>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A09"/>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C2"/>
    <w:rsid w:val="00D1224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33F"/>
    <w:rsid w:val="00DF7BB7"/>
    <w:rsid w:val="00E0032A"/>
    <w:rsid w:val="00E00837"/>
    <w:rsid w:val="00E01AC2"/>
    <w:rsid w:val="00E0206E"/>
    <w:rsid w:val="00E02D07"/>
    <w:rsid w:val="00E03186"/>
    <w:rsid w:val="00E05846"/>
    <w:rsid w:val="00E0642C"/>
    <w:rsid w:val="00E0696D"/>
    <w:rsid w:val="00E10A34"/>
    <w:rsid w:val="00E12220"/>
    <w:rsid w:val="00E123E2"/>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1696"/>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1">
    <w:name w:val="heading 2"/>
    <w:aliases w:val="H2"/>
    <w:basedOn w:val="a2"/>
    <w:link w:val="22"/>
    <w:uiPriority w:val="99"/>
    <w:qFormat/>
    <w:rsid w:val="00B369CE"/>
    <w:pPr>
      <w:spacing w:before="225" w:after="150" w:line="278" w:lineRule="auto"/>
      <w:outlineLvl w:val="1"/>
    </w:pPr>
    <w:rPr>
      <w:rFonts w:eastAsia="Calibri"/>
      <w:sz w:val="27"/>
      <w:szCs w:val="27"/>
    </w:rPr>
  </w:style>
  <w:style w:type="paragraph" w:styleId="32">
    <w:name w:val="heading 3"/>
    <w:basedOn w:val="a2"/>
    <w:link w:val="33"/>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2">
    <w:name w:val="Заголовок 2 Знак"/>
    <w:aliases w:val="H2 Знак"/>
    <w:basedOn w:val="a3"/>
    <w:link w:val="21"/>
    <w:uiPriority w:val="99"/>
    <w:locked/>
    <w:rsid w:val="00B369CE"/>
    <w:rPr>
      <w:rFonts w:ascii="Times New Roman" w:hAnsi="Times New Roman" w:cs="Times New Roman"/>
      <w:sz w:val="27"/>
      <w:lang w:eastAsia="ru-RU"/>
    </w:rPr>
  </w:style>
  <w:style w:type="character" w:customStyle="1" w:styleId="33">
    <w:name w:val="Заголовок 3 Знак"/>
    <w:basedOn w:val="a3"/>
    <w:link w:val="32"/>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3">
    <w:name w:val="Body Text Indent 2"/>
    <w:aliases w:val="Знак11,Знак3"/>
    <w:basedOn w:val="a2"/>
    <w:link w:val="24"/>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4">
    <w:name w:val="Основной текст с отступом 2 Знак"/>
    <w:aliases w:val="Знак11 Знак,Знак3 Знак"/>
    <w:link w:val="23"/>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4">
    <w:name w:val="Body Text Indent 3"/>
    <w:basedOn w:val="a2"/>
    <w:link w:val="35"/>
    <w:uiPriority w:val="99"/>
    <w:rsid w:val="0080440A"/>
    <w:pPr>
      <w:spacing w:after="120"/>
      <w:ind w:left="283"/>
      <w:jc w:val="both"/>
    </w:pPr>
    <w:rPr>
      <w:rFonts w:eastAsia="Calibri"/>
      <w:sz w:val="20"/>
      <w:szCs w:val="20"/>
    </w:rPr>
  </w:style>
  <w:style w:type="character" w:customStyle="1" w:styleId="35">
    <w:name w:val="Основной текст с отступом 3 Знак"/>
    <w:basedOn w:val="a3"/>
    <w:link w:val="34"/>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6">
    <w:name w:val="Body Text 3"/>
    <w:basedOn w:val="a2"/>
    <w:link w:val="37"/>
    <w:uiPriority w:val="99"/>
    <w:rsid w:val="0080440A"/>
    <w:pPr>
      <w:spacing w:after="120"/>
    </w:pPr>
    <w:rPr>
      <w:rFonts w:eastAsia="Calibri"/>
      <w:sz w:val="16"/>
      <w:szCs w:val="16"/>
    </w:rPr>
  </w:style>
  <w:style w:type="character" w:customStyle="1" w:styleId="37">
    <w:name w:val="Основной текст 3 Знак"/>
    <w:basedOn w:val="a3"/>
    <w:link w:val="36"/>
    <w:uiPriority w:val="99"/>
    <w:locked/>
    <w:rsid w:val="0080440A"/>
    <w:rPr>
      <w:rFonts w:ascii="Times New Roman" w:hAnsi="Times New Roman" w:cs="Times New Roman"/>
      <w:sz w:val="16"/>
      <w:lang w:eastAsia="ru-RU"/>
    </w:rPr>
  </w:style>
  <w:style w:type="paragraph" w:styleId="25">
    <w:name w:val="Body Text 2"/>
    <w:basedOn w:val="a2"/>
    <w:link w:val="26"/>
    <w:uiPriority w:val="99"/>
    <w:rsid w:val="0080440A"/>
    <w:pPr>
      <w:spacing w:after="120" w:line="480" w:lineRule="auto"/>
    </w:pPr>
    <w:rPr>
      <w:rFonts w:eastAsia="Calibri"/>
    </w:rPr>
  </w:style>
  <w:style w:type="character" w:customStyle="1" w:styleId="26">
    <w:name w:val="Основной текст 2 Знак"/>
    <w:basedOn w:val="a3"/>
    <w:link w:val="25"/>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1">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7">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8">
    <w:name w:val="Стиль2"/>
    <w:basedOn w:val="2"/>
    <w:link w:val="29"/>
    <w:uiPriority w:val="99"/>
    <w:rsid w:val="0080440A"/>
    <w:pPr>
      <w:keepNext/>
      <w:keepLines/>
      <w:widowControl w:val="0"/>
      <w:numPr>
        <w:numId w:val="0"/>
      </w:numPr>
      <w:suppressLineNumbers/>
      <w:tabs>
        <w:tab w:val="num" w:pos="643"/>
      </w:tabs>
      <w:suppressAutoHyphens/>
      <w:ind w:left="643" w:hanging="360"/>
    </w:pPr>
    <w:rPr>
      <w:rFonts w:ascii="Calibri" w:eastAsia="Calibri" w:hAnsi="Calibri"/>
      <w:b/>
      <w:szCs w:val="20"/>
    </w:rPr>
  </w:style>
  <w:style w:type="paragraph" w:customStyle="1" w:styleId="38">
    <w:name w:val="Стиль3"/>
    <w:basedOn w:val="23"/>
    <w:uiPriority w:val="99"/>
    <w:rsid w:val="0080440A"/>
    <w:pPr>
      <w:widowControl w:val="0"/>
      <w:tabs>
        <w:tab w:val="num" w:pos="643"/>
      </w:tabs>
      <w:adjustRightInd w:val="0"/>
      <w:spacing w:after="0" w:line="240" w:lineRule="auto"/>
      <w:ind w:left="643" w:hanging="360"/>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5"/>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3"/>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3"/>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8"/>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rsid w:val="001E11B2"/>
    <w:rPr>
      <w:rFonts w:ascii="Times New Roman" w:hAnsi="Times New Roman" w:cs="Times New Roman"/>
      <w:sz w:val="22"/>
      <w:szCs w:val="22"/>
    </w:rPr>
  </w:style>
  <w:style w:type="paragraph" w:customStyle="1" w:styleId="Style5">
    <w:name w:val="Style5"/>
    <w:basedOn w:val="a2"/>
    <w:rsid w:val="001E11B2"/>
    <w:pPr>
      <w:widowControl w:val="0"/>
      <w:suppressAutoHyphens/>
      <w:autoSpaceDE w:val="0"/>
      <w:spacing w:line="276" w:lineRule="exact"/>
      <w:ind w:firstLine="710"/>
    </w:pPr>
    <w:rPr>
      <w:lang w:eastAsia="ar-SA"/>
    </w:rPr>
  </w:style>
  <w:style w:type="paragraph" w:customStyle="1" w:styleId="Style8">
    <w:name w:val="Style8"/>
    <w:basedOn w:val="a2"/>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829F289AF3B2D13DD76CE6EA7564FEF8F184F872984B53FFA239A97CEID3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59327377A1F39F45906D22FDA2F846B96105C64C24DB1ADFE43FC187FUB0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0DBB6E-4790-46CD-8D88-C1705549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6533</Words>
  <Characters>37241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Marina</cp:lastModifiedBy>
  <cp:revision>17</cp:revision>
  <cp:lastPrinted>2020-10-23T09:22:00Z</cp:lastPrinted>
  <dcterms:created xsi:type="dcterms:W3CDTF">2018-08-30T09:59:00Z</dcterms:created>
  <dcterms:modified xsi:type="dcterms:W3CDTF">2020-10-26T07:29:00Z</dcterms:modified>
</cp:coreProperties>
</file>