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A8" w:rsidRPr="002A44A8" w:rsidRDefault="002A44A8" w:rsidP="002A44A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44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голосовом ассистенте на сайте ПФР</w:t>
      </w:r>
    </w:p>
    <w:p w:rsidR="002A44A8" w:rsidRPr="002A44A8" w:rsidRDefault="002A44A8" w:rsidP="002A44A8">
      <w:pPr>
        <w:pStyle w:val="a3"/>
        <w:spacing w:before="0" w:beforeAutospacing="0" w:after="0" w:afterAutospacing="0" w:line="360" w:lineRule="auto"/>
        <w:ind w:firstLine="708"/>
        <w:jc w:val="both"/>
      </w:pPr>
      <w:r w:rsidRPr="002A44A8">
        <w:t>Сайт Пенсионного фонда России адаптирован для людей с особыми потребностями.  Пенсионный фонд стал первым российским государственным учреждением, запустившим сервис голосового ассистента на своем сайте.</w:t>
      </w:r>
    </w:p>
    <w:p w:rsidR="002A44A8" w:rsidRPr="002A44A8" w:rsidRDefault="002A44A8" w:rsidP="002A44A8">
      <w:pPr>
        <w:pStyle w:val="a3"/>
        <w:spacing w:before="0" w:beforeAutospacing="0" w:after="0" w:afterAutospacing="0" w:line="360" w:lineRule="auto"/>
        <w:ind w:firstLine="708"/>
        <w:jc w:val="both"/>
      </w:pPr>
      <w:r w:rsidRPr="002A44A8">
        <w:t xml:space="preserve">Публикуемые материалы ПФР можно не только читать, но и прослушивать, что особенно важно для людей со слабым зрением и тем, кому сложно воспринимать текст с экрана электронного устройства.   Голосовой ассистент интегрирован в версию сайта для </w:t>
      </w:r>
      <w:proofErr w:type="gramStart"/>
      <w:r w:rsidRPr="002A44A8">
        <w:t>слабовидящих</w:t>
      </w:r>
      <w:proofErr w:type="gramEnd"/>
      <w:r w:rsidRPr="002A44A8">
        <w:t>.  Она отличается большей контрастностью и позволяет задавать наиболее удобные пользователю параметры отображения текста, фона страниц и прочие.</w:t>
      </w:r>
    </w:p>
    <w:p w:rsidR="002A44A8" w:rsidRPr="002A44A8" w:rsidRDefault="002A44A8" w:rsidP="002A44A8">
      <w:pPr>
        <w:pStyle w:val="a3"/>
        <w:spacing w:before="0" w:beforeAutospacing="0" w:after="0" w:afterAutospacing="0" w:line="360" w:lineRule="auto"/>
        <w:ind w:firstLine="708"/>
        <w:jc w:val="both"/>
      </w:pPr>
      <w:r w:rsidRPr="002A44A8">
        <w:t>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2A44A8">
        <w:t xml:space="preserve">» (►). </w:t>
      </w:r>
      <w:proofErr w:type="gramEnd"/>
      <w:r w:rsidRPr="002A44A8"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2A44A8" w:rsidRDefault="002A44A8" w:rsidP="002A44A8">
      <w:pPr>
        <w:pStyle w:val="a3"/>
        <w:spacing w:before="0" w:beforeAutospacing="0" w:after="0" w:afterAutospacing="0" w:line="360" w:lineRule="auto"/>
        <w:ind w:firstLine="708"/>
        <w:jc w:val="both"/>
      </w:pPr>
      <w:r w:rsidRPr="002A44A8">
        <w:t xml:space="preserve"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</w:t>
      </w:r>
    </w:p>
    <w:p w:rsidR="002A44A8" w:rsidRPr="002A44A8" w:rsidRDefault="002A44A8" w:rsidP="002A44A8">
      <w:pPr>
        <w:pStyle w:val="a3"/>
        <w:spacing w:before="0" w:beforeAutospacing="0" w:after="0" w:afterAutospacing="0" w:line="360" w:lineRule="auto"/>
        <w:ind w:firstLine="708"/>
        <w:jc w:val="both"/>
      </w:pPr>
      <w:r w:rsidRPr="002A44A8">
        <w:t>Чтобы 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E47E0F" w:rsidRPr="002A44A8" w:rsidRDefault="00E47E0F" w:rsidP="002A44A8">
      <w:pPr>
        <w:spacing w:after="0" w:line="360" w:lineRule="auto"/>
        <w:jc w:val="both"/>
        <w:rPr>
          <w:sz w:val="24"/>
          <w:szCs w:val="24"/>
        </w:rPr>
      </w:pPr>
    </w:p>
    <w:sectPr w:rsidR="00E47E0F" w:rsidRPr="002A44A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4A8"/>
    <w:rsid w:val="002A44A8"/>
    <w:rsid w:val="004037AD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A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2020-10-13T10:33:00Z</dcterms:created>
  <dcterms:modified xsi:type="dcterms:W3CDTF">2020-10-13T10:35:00Z</dcterms:modified>
</cp:coreProperties>
</file>