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0C" w:rsidRPr="0009270C" w:rsidRDefault="0009270C" w:rsidP="00092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27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Оплатить детский сад </w:t>
      </w:r>
      <w:proofErr w:type="spellStart"/>
      <w:r w:rsidRPr="000927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маткапиталом</w:t>
      </w:r>
      <w:proofErr w:type="spellEnd"/>
      <w:r w:rsidRPr="000927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станет проще</w:t>
      </w:r>
    </w:p>
    <w:p w:rsid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9270C" w:rsidRP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70C">
        <w:rPr>
          <w:sz w:val="28"/>
          <w:szCs w:val="28"/>
        </w:rPr>
        <w:t xml:space="preserve">Семьи, желающие направить средства материнского капитала на оплату детского сада, смогут сделать это в упрощенном порядке. Достаточно будет подать заявление на портале </w:t>
      </w:r>
      <w:proofErr w:type="spellStart"/>
      <w:r w:rsidRPr="0009270C">
        <w:rPr>
          <w:sz w:val="28"/>
          <w:szCs w:val="28"/>
        </w:rPr>
        <w:t>госуслуг</w:t>
      </w:r>
      <w:proofErr w:type="spellEnd"/>
      <w:r w:rsidRPr="0009270C">
        <w:rPr>
          <w:sz w:val="28"/>
          <w:szCs w:val="28"/>
        </w:rPr>
        <w:t>, а сведения из договора между владельцем сертификата и детсадом ПФР запросит самостоятельно.</w:t>
      </w:r>
    </w:p>
    <w:p w:rsidR="0009270C" w:rsidRP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70C">
        <w:rPr>
          <w:sz w:val="28"/>
          <w:szCs w:val="28"/>
        </w:rPr>
        <w:t xml:space="preserve">Использование материнского капитала на оплату услуг по содержанию детей в детском саду – одно из самых популярных направлений. </w:t>
      </w:r>
    </w:p>
    <w:p w:rsidR="0009270C" w:rsidRPr="0009270C" w:rsidRDefault="0009270C" w:rsidP="000927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270C">
        <w:rPr>
          <w:sz w:val="28"/>
          <w:szCs w:val="28"/>
        </w:rPr>
        <w:t>Напомним, направить материнский капитал на эти цели можно в любое время после рождения ребенка. Оплатить услуги детсада можно для любого ребенка в семье либо для всех детей одновременно.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0C"/>
    <w:rsid w:val="0009270C"/>
    <w:rsid w:val="008015D9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92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2021-03-29T11:25:00Z</dcterms:created>
  <dcterms:modified xsi:type="dcterms:W3CDTF">2021-03-29T11:28:00Z</dcterms:modified>
</cp:coreProperties>
</file>