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75" w:rsidRPr="00C34875" w:rsidRDefault="00C34875" w:rsidP="00C348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3487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Упрощен порядок назначения выплат по уходу за инвалидами и пожилыми людьми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C34875">
        <w:rPr>
          <w:sz w:val="28"/>
          <w:szCs w:val="28"/>
        </w:rPr>
        <w:t xml:space="preserve">В </w:t>
      </w:r>
      <w:r w:rsidRPr="00DA27D8">
        <w:t>соответствии с Постановлением Правительства РФ от 27 февраля 2021 года №278 упрощен порядок оформления компенсационных выплат, которые получают граждане, ухаживающие за инвалидами и пожилыми людьми, в частности, за инвалидами I группы (за исключением инвалидов с детства I группы), за престарелыми, нуждающимся по заключению лечебного учреждения в постоянном постороннем уходе либо достигшими возраста 80 лет, а также оформления ежемесячных выплат</w:t>
      </w:r>
      <w:proofErr w:type="gramEnd"/>
      <w:r w:rsidRPr="00DA27D8">
        <w:t xml:space="preserve"> неработающим трудоспособным лицам, осуществляющим уход за детьми-инвалидами в возрасте до 18 лет или инвалидами с детства I группы.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Теперь при обращении за такими выплатами людям уже нет необходимости подтверждать, что они не работают и при этом не получают пособие по безработице или пенсию. Также им больше не нужно собирать справки о смене места жительства подопечного.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Еще исключены из списка запрашиваемых документов справки из образовательного учреждения, а также разрешения одного из родителей и органа опеки и попечительства на осуществление ухода лицом, достигшим возраста 14 лет, в свободное от учебы время. При этом в случае поступления документа о несогласии одного из родителей или органа опеки и попечительства на осуществление такого ухода, перечисление компенсационной и ежемесячной выплаты прекращается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Все эти сведения территориальные органы Пенсионного фонда будут получать с помощью федеральных информационных систем в рамках межведомственного взаимодействия.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Таким образом, в настоящее время для оформления выплаты необходимо предоставить всего лишь два заявления: о назначении компенсационной выплаты и о согласии человека на уход за ним. Их можно подать удаленно через «Личный кабинет» на сайте ПФР. Они рассматриваются Пенсионным фондом в течение 10 дней.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Следует напомнить, что выплата предоставляется трудоспособному неработающему гражданину, не получающему пенсию либо пособие по безработице, фактически осуществляющему уход за нетрудоспособным гражданином, независимо от их родственных отношений и совместного проживания.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 xml:space="preserve">Внесенные коррективы направлены на сокращение объема документов для установления компенсационной и ежемесячной выплаты, совершенствование процесса </w:t>
      </w:r>
      <w:r w:rsidRPr="00DA27D8">
        <w:lastRenderedPageBreak/>
        <w:t>установления указанных выплат в целях создания для граждан наиболее удобных условий реализации права на соответствующие выплаты.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Кроме того, законодательство дополнено положением о том, что лицо, осуществляющее уход, обязано в течение 5 дней известить орган, осуществляющий выплату пенсии, о наступлении обстоятельств, влекущих изменение размера компенсационной выплаты.</w:t>
      </w:r>
    </w:p>
    <w:p w:rsidR="00C34875" w:rsidRPr="00DA27D8" w:rsidRDefault="00C34875" w:rsidP="00C34875">
      <w:pPr>
        <w:pStyle w:val="a3"/>
        <w:spacing w:before="0" w:beforeAutospacing="0" w:after="0" w:afterAutospacing="0" w:line="360" w:lineRule="auto"/>
        <w:ind w:firstLine="709"/>
        <w:jc w:val="both"/>
      </w:pPr>
      <w:r w:rsidRPr="00DA27D8">
        <w:t>Еще закреплена ответственность граждан за несвоевременное представление или представление заведомо недостоверных сведений для установления и осуществления компенсационной или ежемесячной выплаты, повлекших за собой перерасход средств на указанные выплаты. Незаконно полученные средства (переплату) гражданину придется возвращать - добровольно или в судебном порядке.</w:t>
      </w:r>
    </w:p>
    <w:p w:rsidR="00E47E0F" w:rsidRPr="00C34875" w:rsidRDefault="00E47E0F" w:rsidP="00C34875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E47E0F" w:rsidRPr="00C34875" w:rsidSect="00E4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875"/>
    <w:rsid w:val="000C4C6D"/>
    <w:rsid w:val="0080351A"/>
    <w:rsid w:val="00C02132"/>
    <w:rsid w:val="00C34875"/>
    <w:rsid w:val="00DA27D8"/>
    <w:rsid w:val="00E4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0F"/>
  </w:style>
  <w:style w:type="paragraph" w:styleId="1">
    <w:name w:val="heading 1"/>
    <w:basedOn w:val="a"/>
    <w:link w:val="10"/>
    <w:uiPriority w:val="9"/>
    <w:qFormat/>
    <w:rsid w:val="00C34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Крамчанинова Ольга Сергеевна</dc:creator>
  <cp:keywords/>
  <dc:description/>
  <cp:lastModifiedBy>Крамчанинова Ольга Сергеевна</cp:lastModifiedBy>
  <cp:revision>3</cp:revision>
  <dcterms:created xsi:type="dcterms:W3CDTF">2021-04-12T07:21:00Z</dcterms:created>
  <dcterms:modified xsi:type="dcterms:W3CDTF">2021-04-12T07:24:00Z</dcterms:modified>
</cp:coreProperties>
</file>