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F" w:rsidRPr="007A13BF" w:rsidRDefault="007A13BF" w:rsidP="007A13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13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Переехал — запроси дело!</w:t>
      </w:r>
    </w:p>
    <w:p w:rsidR="007A13BF" w:rsidRPr="007A13BF" w:rsidRDefault="007A13BF" w:rsidP="007A13BF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A13BF">
        <w:rPr>
          <w:rStyle w:val="a3"/>
          <w:b w:val="0"/>
          <w:sz w:val="28"/>
          <w:szCs w:val="28"/>
        </w:rPr>
        <w:t>Для получения пенсии по новому месту жительства и пересылки пенсионного дела пенсионеру необходимо обратиться в территориальный орган ПФР.</w:t>
      </w:r>
    </w:p>
    <w:p w:rsidR="007A13BF" w:rsidRPr="007A13BF" w:rsidRDefault="007A13BF" w:rsidP="007A13B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13BF">
        <w:rPr>
          <w:sz w:val="28"/>
          <w:szCs w:val="28"/>
        </w:rPr>
        <w:t xml:space="preserve">енсионерам, планирующим сменить место </w:t>
      </w:r>
      <w:proofErr w:type="gramStart"/>
      <w:r w:rsidRPr="007A13BF">
        <w:rPr>
          <w:sz w:val="28"/>
          <w:szCs w:val="28"/>
        </w:rPr>
        <w:t>жительства</w:t>
      </w:r>
      <w:proofErr w:type="gramEnd"/>
      <w:r w:rsidRPr="007A13BF">
        <w:rPr>
          <w:sz w:val="28"/>
          <w:szCs w:val="28"/>
        </w:rPr>
        <w:t xml:space="preserve"> как в пределах региона, так и страны, необходимо знать, что после переезда им обязательно надо обратиться в клиентскую службу Пенсионного фонда РФ по новому месту жительства для запроса выплатного</w:t>
      </w:r>
      <w:r>
        <w:rPr>
          <w:sz w:val="28"/>
          <w:szCs w:val="28"/>
        </w:rPr>
        <w:t xml:space="preserve"> (пенсионного) дела. В случае</w:t>
      </w:r>
      <w:r w:rsidRPr="007A13BF">
        <w:rPr>
          <w:sz w:val="28"/>
          <w:szCs w:val="28"/>
        </w:rPr>
        <w:t xml:space="preserve"> если пенсия перечисляется на счет банковской карты, то запрашивать выплатное дело в связи с переездом тоже обязательно.</w:t>
      </w:r>
    </w:p>
    <w:p w:rsidR="007A13BF" w:rsidRPr="007A13BF" w:rsidRDefault="007A13BF" w:rsidP="007A13B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3BF">
        <w:rPr>
          <w:sz w:val="28"/>
          <w:szCs w:val="28"/>
        </w:rPr>
        <w:t>Пенсия по новому месту жительства будет выплачена после поступления выплатного дела. Все мероприятия по пересылке и постановке дела на учет составят не более 5 рабочих дней. После получения документов специалистами ПФР также будет осуществлена проверка правильности установления пенсии.</w:t>
      </w:r>
    </w:p>
    <w:p w:rsidR="007A13BF" w:rsidRPr="007A13BF" w:rsidRDefault="007A13BF" w:rsidP="007A13B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3BF">
        <w:rPr>
          <w:sz w:val="28"/>
          <w:szCs w:val="28"/>
        </w:rPr>
        <w:t xml:space="preserve">Одновременно с заявлением о запросе выплатного дела гражданину будет предложено подать заявление о выборе организации — доставщике пенсии (банк или отделение почтовой связи, в котором пенсионер планирует получать пенсию). Такое заявление гражданин может подать через личный кабинет гражданина на сайте Пенсионного фонда РФ или портале </w:t>
      </w:r>
      <w:proofErr w:type="spellStart"/>
      <w:r w:rsidRPr="007A13BF">
        <w:rPr>
          <w:sz w:val="28"/>
          <w:szCs w:val="28"/>
        </w:rPr>
        <w:t>госуслуг</w:t>
      </w:r>
      <w:proofErr w:type="spellEnd"/>
      <w:r w:rsidRPr="007A13BF">
        <w:rPr>
          <w:sz w:val="28"/>
          <w:szCs w:val="28"/>
        </w:rPr>
        <w:t>.</w:t>
      </w:r>
    </w:p>
    <w:p w:rsidR="00E47E0F" w:rsidRPr="007A13BF" w:rsidRDefault="00E47E0F" w:rsidP="007A13B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7A13B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BF"/>
    <w:rsid w:val="007A13BF"/>
    <w:rsid w:val="0080351A"/>
    <w:rsid w:val="00B3077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A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1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2021-05-13T08:02:00Z</dcterms:created>
  <dcterms:modified xsi:type="dcterms:W3CDTF">2021-05-13T08:05:00Z</dcterms:modified>
</cp:coreProperties>
</file>