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3C" w:rsidRPr="00856C3C" w:rsidRDefault="00856C3C" w:rsidP="00856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Страхователям: о сроках отчетности в ПФР в июле</w:t>
      </w:r>
    </w:p>
    <w:p w:rsidR="00856C3C" w:rsidRPr="00856C3C" w:rsidRDefault="00856C3C" w:rsidP="00856C3C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C3C">
        <w:rPr>
          <w:rFonts w:ascii="Times New Roman" w:hAnsi="Times New Roman" w:cs="Times New Roman"/>
          <w:color w:val="auto"/>
          <w:sz w:val="28"/>
          <w:szCs w:val="28"/>
        </w:rPr>
        <w:t>В наступившем месяце страхователям предстоит отчитаться в Пенсионный фонд России (ПФР) трижды по следующим формам отчетности: СЗВ-М, СЗВ-ТД и ДСВ-3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sz w:val="28"/>
          <w:szCs w:val="28"/>
        </w:rPr>
        <w:t>Так, до 15 июля 2021 г. в Пенсионном фонде РФ ведется прием сведений персонифицированного учета по форме СЗВ-М и сведений о трудовой деятельности работника по форме СЗВ-ТД.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sz w:val="28"/>
          <w:szCs w:val="28"/>
        </w:rPr>
        <w:t>-</w:t>
      </w:r>
      <w:r w:rsidRPr="00856C3C">
        <w:rPr>
          <w:rStyle w:val="a4"/>
          <w:i w:val="0"/>
          <w:sz w:val="28"/>
          <w:szCs w:val="28"/>
        </w:rPr>
        <w:t xml:space="preserve"> Эти отчеты ежемесячные, но при этом работодателям необходимо  передавать информацию о приеме на работу или увольнении сотрудников не позднее рабочего дня, следующего за днем издания соответствующего приказа (распоряжения)</w:t>
      </w:r>
      <w:r>
        <w:rPr>
          <w:rStyle w:val="a4"/>
          <w:i w:val="0"/>
          <w:sz w:val="28"/>
          <w:szCs w:val="28"/>
        </w:rPr>
        <w:t>.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sz w:val="28"/>
          <w:szCs w:val="28"/>
        </w:rPr>
        <w:t xml:space="preserve">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</w:t>
      </w:r>
      <w:proofErr w:type="gramStart"/>
      <w:r w:rsidRPr="00856C3C">
        <w:rPr>
          <w:sz w:val="28"/>
          <w:szCs w:val="28"/>
        </w:rPr>
        <w:t>за</w:t>
      </w:r>
      <w:proofErr w:type="gramEnd"/>
      <w:r w:rsidRPr="00856C3C">
        <w:rPr>
          <w:sz w:val="28"/>
          <w:szCs w:val="28"/>
        </w:rPr>
        <w:t xml:space="preserve"> отчетным. Если никаких кадровых мероприятий у работодателя не происходило, отчетность представлять не нужно.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sz w:val="28"/>
          <w:szCs w:val="28"/>
        </w:rPr>
        <w:t>До 20 июля включительно осуществляется прием реестров (форма ДСВ-З, сдается ежеквартально) застрахованных лиц, за которых перечислены дополнительные страховые взносы на накопительную пенсию.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rStyle w:val="a4"/>
          <w:i w:val="0"/>
          <w:sz w:val="28"/>
          <w:szCs w:val="28"/>
        </w:rPr>
        <w:t>- За несоблюдение порядка представления сведений в форме электронных документов предусмотрен штраф в размере 1000 рублей</w:t>
      </w:r>
      <w:r>
        <w:rPr>
          <w:rStyle w:val="a4"/>
          <w:i w:val="0"/>
          <w:sz w:val="28"/>
          <w:szCs w:val="28"/>
        </w:rPr>
        <w:t>.</w:t>
      </w:r>
    </w:p>
    <w:p w:rsidR="00856C3C" w:rsidRPr="00856C3C" w:rsidRDefault="00856C3C" w:rsidP="00856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C3C">
        <w:rPr>
          <w:sz w:val="28"/>
          <w:szCs w:val="28"/>
        </w:rPr>
        <w:t>Кроме того,  узнать срок сдачи отчетности, номер пачки, а также дату и номер соглашени</w:t>
      </w:r>
      <w:r>
        <w:rPr>
          <w:sz w:val="28"/>
          <w:szCs w:val="28"/>
        </w:rPr>
        <w:t xml:space="preserve">я электронного документооборота </w:t>
      </w:r>
      <w:r w:rsidRPr="00856C3C">
        <w:rPr>
          <w:sz w:val="28"/>
          <w:szCs w:val="28"/>
        </w:rPr>
        <w:t xml:space="preserve">страхователи могут на региональной странице </w:t>
      </w:r>
      <w:hyperlink r:id="rId4" w:tgtFrame="_blank" w:history="1">
        <w:r w:rsidRPr="00856C3C">
          <w:rPr>
            <w:rStyle w:val="a5"/>
            <w:color w:val="auto"/>
            <w:sz w:val="28"/>
            <w:szCs w:val="28"/>
            <w:u w:val="none"/>
          </w:rPr>
          <w:t>сайта ПФР</w:t>
        </w:r>
      </w:hyperlink>
      <w:r w:rsidRPr="00856C3C">
        <w:rPr>
          <w:sz w:val="28"/>
          <w:szCs w:val="28"/>
        </w:rPr>
        <w:t>.</w:t>
      </w:r>
    </w:p>
    <w:p w:rsidR="00E47E0F" w:rsidRPr="00856C3C" w:rsidRDefault="00E47E0F" w:rsidP="0085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856C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C3C"/>
    <w:rsid w:val="0002589B"/>
    <w:rsid w:val="0080351A"/>
    <w:rsid w:val="00856C3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5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6C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C3C"/>
    <w:rPr>
      <w:i/>
      <w:iCs/>
    </w:rPr>
  </w:style>
  <w:style w:type="character" w:styleId="a5">
    <w:name w:val="Hyperlink"/>
    <w:basedOn w:val="a0"/>
    <w:uiPriority w:val="99"/>
    <w:semiHidden/>
    <w:unhideWhenUsed/>
    <w:rsid w:val="00856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2.94.116.42/jto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2021-07-06T08:32:00Z</dcterms:created>
  <dcterms:modified xsi:type="dcterms:W3CDTF">2021-07-06T08:37:00Z</dcterms:modified>
</cp:coreProperties>
</file>