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99" w:rsidRDefault="00E26A99" w:rsidP="00E26A99">
      <w:pPr>
        <w:suppressAutoHyphens w:val="0"/>
        <w:ind w:left="5521" w:firstLine="143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>Г</w:t>
      </w:r>
      <w:r w:rsidR="003A3D0F" w:rsidRPr="00E26A99">
        <w:rPr>
          <w:rFonts w:eastAsia="Calibri"/>
          <w:sz w:val="28"/>
          <w:szCs w:val="28"/>
          <w:lang w:eastAsia="en-US"/>
        </w:rPr>
        <w:t xml:space="preserve">лавному редактору </w:t>
      </w:r>
    </w:p>
    <w:p w:rsidR="009A36BF" w:rsidRPr="00E26A99" w:rsidRDefault="003A3D0F" w:rsidP="00E26A99">
      <w:pPr>
        <w:suppressAutoHyphens w:val="0"/>
        <w:ind w:left="5378" w:firstLine="286"/>
        <w:jc w:val="both"/>
        <w:rPr>
          <w:rFonts w:eastAsia="Calibri"/>
          <w:sz w:val="28"/>
          <w:szCs w:val="28"/>
          <w:lang w:eastAsia="en-US"/>
        </w:rPr>
      </w:pPr>
      <w:r w:rsidRPr="00E26A99">
        <w:rPr>
          <w:rFonts w:eastAsia="Calibri"/>
          <w:sz w:val="28"/>
          <w:szCs w:val="28"/>
          <w:lang w:eastAsia="en-US"/>
        </w:rPr>
        <w:t>газеты «Междуречье»</w:t>
      </w:r>
    </w:p>
    <w:p w:rsidR="003A3D0F" w:rsidRPr="00E26A99" w:rsidRDefault="003A3D0F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A3D0F" w:rsidRPr="00E26A99" w:rsidRDefault="003A3D0F" w:rsidP="00E26A99">
      <w:pPr>
        <w:suppressAutoHyphens w:val="0"/>
        <w:ind w:left="4956" w:firstLine="708"/>
        <w:jc w:val="both"/>
        <w:rPr>
          <w:rFonts w:eastAsia="Calibri"/>
          <w:sz w:val="28"/>
          <w:szCs w:val="28"/>
          <w:lang w:eastAsia="en-US"/>
        </w:rPr>
      </w:pPr>
      <w:r w:rsidRPr="00E26A99">
        <w:rPr>
          <w:rFonts w:eastAsia="Calibri"/>
          <w:sz w:val="28"/>
          <w:szCs w:val="28"/>
          <w:lang w:eastAsia="en-US"/>
        </w:rPr>
        <w:t>Данилиной Е.В.</w:t>
      </w:r>
    </w:p>
    <w:p w:rsidR="009A36BF" w:rsidRPr="00E26A99" w:rsidRDefault="009A36BF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A36BF" w:rsidRPr="00E26A99" w:rsidRDefault="009A36BF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A36BF" w:rsidRPr="00E26A99" w:rsidRDefault="009A36BF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A36BF" w:rsidRPr="00E26A99" w:rsidRDefault="009A36BF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B6997" w:rsidRPr="00E26A99" w:rsidRDefault="00AB6997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AB6997" w:rsidRPr="00E26A99" w:rsidRDefault="00AB6997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26A99" w:rsidRPr="00E26A99" w:rsidTr="00E26A9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bookmarkEnd w:id="0"/>
          <w:p w:rsidR="001A0E4C" w:rsidRPr="005042FB" w:rsidRDefault="003A3D0F" w:rsidP="001A0E4C">
            <w:pPr>
              <w:pStyle w:val="ConsPlusNormal"/>
              <w:ind w:right="-1" w:firstLine="708"/>
              <w:jc w:val="both"/>
            </w:pPr>
            <w:r w:rsidRPr="00E26A99">
              <w:rPr>
                <w:rFonts w:eastAsia="Calibri"/>
                <w:lang w:eastAsia="en-US"/>
              </w:rPr>
              <w:t xml:space="preserve">Направляю в Ваш адрес статью: </w:t>
            </w:r>
            <w:r w:rsidR="001A0E4C">
              <w:t>«О правоотношениях, вытекающих из факта находки чужой вещи</w:t>
            </w:r>
            <w:r w:rsidR="001A0E4C" w:rsidRPr="005042FB">
              <w:t>».</w:t>
            </w:r>
          </w:p>
          <w:p w:rsidR="001A0E4C" w:rsidRPr="001A0E4C" w:rsidRDefault="001A0E4C" w:rsidP="001A0E4C">
            <w:pPr>
              <w:pStyle w:val="ConsPlusNormal"/>
              <w:ind w:right="-1" w:firstLine="708"/>
              <w:jc w:val="both"/>
            </w:pPr>
            <w:r w:rsidRPr="001A0E4C">
              <w:t>Правоприменительная практика понимает под находкой любую движимую вещь, которую собственник или иной законный владелец потерял (утратил в силу случайных обстоятельств, а не намеренно от нее отказался), а другое лицо нашло. При этом лицо, нашедшее потерянную вещь, не только осознает, что данная вещь выбыла из владения другого лица, но и берет эту вещь, становясь фактическим ее обладателем.</w:t>
            </w:r>
          </w:p>
          <w:p w:rsidR="001A0E4C" w:rsidRPr="001A0E4C" w:rsidRDefault="001A0E4C" w:rsidP="001A0E4C">
            <w:pPr>
              <w:pStyle w:val="ConsPlusNormal"/>
              <w:ind w:right="-1" w:firstLine="708"/>
              <w:jc w:val="both"/>
            </w:pPr>
            <w:r w:rsidRPr="001A0E4C">
              <w:t>В соответствии с пунктами 1, 2 статьи 227 Гражданского Кодекса Российской Федерации нашедший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      </w:r>
          </w:p>
          <w:p w:rsidR="001A0E4C" w:rsidRPr="001A0E4C" w:rsidRDefault="001A0E4C" w:rsidP="001A0E4C">
            <w:pPr>
              <w:pStyle w:val="ConsPlusNormal"/>
              <w:ind w:right="-1" w:firstLine="708"/>
              <w:jc w:val="both"/>
            </w:pPr>
            <w:r w:rsidRPr="001A0E4C">
              <w:t>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</w:t>
            </w:r>
          </w:p>
          <w:p w:rsidR="001A0E4C" w:rsidRPr="001A0E4C" w:rsidRDefault="001A0E4C" w:rsidP="001A0E4C">
            <w:pPr>
              <w:pStyle w:val="ConsPlusNormal"/>
              <w:ind w:right="-1" w:firstLine="708"/>
              <w:jc w:val="both"/>
            </w:pPr>
            <w:r w:rsidRPr="001A0E4C">
              <w:t>Порядок совершения действий, направленных на возврат найденной вещи собственнику или другому потерявшему ее лицу, зависит от того, известен ли нашедшему вещь ее законный владелец, а также от места обнаружения вещи.</w:t>
            </w:r>
          </w:p>
          <w:p w:rsidR="001A0E4C" w:rsidRPr="001A0E4C" w:rsidRDefault="001A0E4C" w:rsidP="001A0E4C">
            <w:pPr>
              <w:pStyle w:val="ConsPlusNormal"/>
              <w:ind w:right="-1" w:firstLine="708"/>
              <w:jc w:val="both"/>
            </w:pPr>
            <w:r w:rsidRPr="001A0E4C">
              <w:t>Применительно к вещам, найденным на транспорте или в каком-либо помещении, закон предусматривает, что они подлежат сдаче лицу, представляющему владельца этого средства транспорта или помещения.</w:t>
            </w:r>
          </w:p>
          <w:p w:rsidR="001A0E4C" w:rsidRPr="001A0E4C" w:rsidRDefault="001A0E4C" w:rsidP="001A0E4C">
            <w:pPr>
              <w:pStyle w:val="ConsPlusNormal"/>
              <w:ind w:right="-1" w:firstLine="708"/>
              <w:jc w:val="both"/>
            </w:pPr>
            <w:r w:rsidRPr="001A0E4C">
              <w:t>Как правило, под помещением понимается помещение общего пользования, доступное для посещения различным лицам (например, лечебные, образовательные или культурно-развлекательные учреждения, здания транспортной инфраструктуры и т.д.). Под транспортом понимается любое транспортное средство, используемое для перевозки пассажиров, грузов, багажа.</w:t>
            </w:r>
          </w:p>
          <w:p w:rsidR="001A0E4C" w:rsidRPr="001A0E4C" w:rsidRDefault="001A0E4C" w:rsidP="001A0E4C">
            <w:pPr>
              <w:pStyle w:val="ConsPlusNormal"/>
              <w:ind w:right="-1" w:firstLine="708"/>
              <w:jc w:val="both"/>
            </w:pPr>
            <w:r w:rsidRPr="001A0E4C">
              <w:t>В этих случаях представитель владельца средства транспорта или помещения, которому сдана находка, приобретает права и несет обязанности лица, нашедшего вещь.</w:t>
            </w:r>
          </w:p>
          <w:p w:rsidR="001A0E4C" w:rsidRPr="001A0E4C" w:rsidRDefault="001A0E4C" w:rsidP="001A0E4C">
            <w:pPr>
              <w:pStyle w:val="ConsPlusNormal"/>
              <w:ind w:right="-1" w:firstLine="708"/>
              <w:jc w:val="both"/>
            </w:pPr>
            <w:r w:rsidRPr="001A0E4C">
              <w:t>Во всех остальных случаях лицо, нашедшее утерянную вещь, вправе хранить ее у себя либо сдать на хранение в полицию, орган местного самоуправления или указанному ими лицу.</w:t>
            </w:r>
          </w:p>
          <w:p w:rsidR="001A0E4C" w:rsidRPr="001A0E4C" w:rsidRDefault="001A0E4C" w:rsidP="001A0E4C">
            <w:pPr>
              <w:pStyle w:val="ConsPlusNormal"/>
              <w:ind w:right="-1" w:firstLine="708"/>
              <w:jc w:val="both"/>
            </w:pPr>
            <w:r w:rsidRPr="001A0E4C">
              <w:t xml:space="preserve">Применительно к вещам скоропортящимся, а также вещам, издержки </w:t>
            </w:r>
            <w:r w:rsidRPr="001A0E4C">
              <w:lastRenderedPageBreak/>
              <w:t xml:space="preserve">по хранению которых несоизмеримо велики по сравнению с их стоимостью, закон предоставляет нашедшему их лицу право осуществить реализацию данных вещей (с получением письменных доказательств, удостоверяющих сумму выручки). В этом случае деньги, вырученные от продажи найденной вещи, подлежат возврату лицу, </w:t>
            </w:r>
            <w:proofErr w:type="spellStart"/>
            <w:r w:rsidRPr="001A0E4C">
              <w:t>управомоченному</w:t>
            </w:r>
            <w:proofErr w:type="spellEnd"/>
            <w:r w:rsidRPr="001A0E4C">
              <w:t xml:space="preserve"> на ее получение.</w:t>
            </w:r>
          </w:p>
          <w:p w:rsidR="001A0E4C" w:rsidRPr="001A0E4C" w:rsidRDefault="001A0E4C" w:rsidP="001A0E4C">
            <w:pPr>
              <w:pStyle w:val="ConsPlusNormal"/>
              <w:ind w:right="-1" w:firstLine="708"/>
              <w:jc w:val="both"/>
            </w:pPr>
            <w:r w:rsidRPr="001A0E4C">
              <w:t>Следует отметить, что гражданское законодательство не предусматривает для лица, нашедшего вещь, обязанностей по поиску лица, утерявшего вещь (например, давать сообщения о находке в средствах массовой информации или размещать соответствующие сообщения на информационных стендах), оставляя разрешение соответствующего вопроса на его собственное усмотрение.</w:t>
            </w:r>
          </w:p>
          <w:p w:rsidR="001A0E4C" w:rsidRPr="001A0E4C" w:rsidRDefault="001A0E4C" w:rsidP="001A0E4C">
            <w:pPr>
              <w:pStyle w:val="ConsPlusNormal"/>
              <w:ind w:right="-1" w:firstLine="708"/>
              <w:jc w:val="both"/>
            </w:pPr>
            <w:r w:rsidRPr="001A0E4C">
              <w:t xml:space="preserve">Согласно пункта 1 статьи 228 ГК РФ, если в течение шести месяцев с момента заявления о находке в полицию или в орган местного самоуправления лицо, </w:t>
            </w:r>
            <w:proofErr w:type="spellStart"/>
            <w:r w:rsidRPr="001A0E4C">
              <w:t>управомоченное</w:t>
            </w:r>
            <w:proofErr w:type="spellEnd"/>
            <w:r w:rsidRPr="001A0E4C">
              <w:t xml:space="preserve"> получить найденную вещь, не будет установлено или само не заявит о своем праве на вещь нашедшему ее лицу либо в полицию или в орган местного самоуправления, нашедший вещь приобретает право собственности на нее.</w:t>
            </w:r>
          </w:p>
          <w:p w:rsidR="001A0E4C" w:rsidRPr="001A0E4C" w:rsidRDefault="001A0E4C" w:rsidP="001A0E4C">
            <w:pPr>
              <w:pStyle w:val="ConsPlusNormal"/>
              <w:ind w:right="-1" w:firstLine="708"/>
              <w:jc w:val="both"/>
            </w:pPr>
            <w:r w:rsidRPr="001A0E4C">
              <w:t xml:space="preserve">В том же случае, если лицо, уполномоченное получить найденную вещь, будет установлено, то, в силу пункта 2 статьи 229 ГК РФ, нашедший вещь вправе потребовать от такого лица вознаграждение за находку в размере до двадцати процентов стоимости вещи (а если найденная вещь представляет ценность только для лица, </w:t>
            </w:r>
            <w:proofErr w:type="spellStart"/>
            <w:r w:rsidRPr="001A0E4C">
              <w:t>управомоченного</w:t>
            </w:r>
            <w:proofErr w:type="spellEnd"/>
            <w:r w:rsidRPr="001A0E4C">
              <w:t xml:space="preserve"> на ее получение, размер вознаграждения определяется по соглашению с этим лицом).</w:t>
            </w:r>
          </w:p>
          <w:p w:rsidR="001A0E4C" w:rsidRPr="001A0E4C" w:rsidRDefault="001A0E4C" w:rsidP="001A0E4C">
            <w:pPr>
              <w:pStyle w:val="ConsPlusNormal"/>
              <w:ind w:right="-1" w:firstLine="708"/>
              <w:jc w:val="both"/>
            </w:pPr>
            <w:r w:rsidRPr="001A0E4C">
              <w:t>Закон особо оговаривает случаи, когда нашедший вещь не заявил о находке или пытался ее утаить. В подобных ситуациях право на получение вознаграждения не возникает.</w:t>
            </w:r>
          </w:p>
          <w:p w:rsidR="00E26A99" w:rsidRPr="00E26A99" w:rsidRDefault="00E26A99" w:rsidP="001A0E4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77CC4" w:rsidRPr="00E26A99" w:rsidRDefault="00477CC4" w:rsidP="00E26A99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B0736" w:rsidRPr="00477CC4" w:rsidRDefault="004B0736" w:rsidP="00477CC4">
      <w:pPr>
        <w:shd w:val="clear" w:color="auto" w:fill="FFFFFF"/>
        <w:suppressAutoHyphens w:val="0"/>
        <w:spacing w:line="276" w:lineRule="atLeast"/>
        <w:rPr>
          <w:rFonts w:ascii="Roboto" w:hAnsi="Roboto"/>
          <w:color w:val="000000"/>
          <w:sz w:val="18"/>
          <w:szCs w:val="18"/>
          <w:lang w:eastAsia="ru-RU"/>
        </w:rPr>
      </w:pPr>
    </w:p>
    <w:p w:rsidR="005062A3" w:rsidRDefault="00E65B0D" w:rsidP="004B073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Прокурор Городищенского района</w:t>
      </w:r>
    </w:p>
    <w:p w:rsidR="00E65B0D" w:rsidRDefault="00E65B0D" w:rsidP="009F715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E65B0D" w:rsidRDefault="00E65B0D" w:rsidP="009F715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советник юстиции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Т.Н. </w:t>
      </w:r>
      <w:proofErr w:type="spellStart"/>
      <w:r>
        <w:rPr>
          <w:rFonts w:ascii="Times New Roman" w:hAnsi="Times New Roman"/>
          <w:sz w:val="28"/>
          <w:szCs w:val="28"/>
        </w:rPr>
        <w:t>Ивлиева</w:t>
      </w:r>
      <w:proofErr w:type="spellEnd"/>
    </w:p>
    <w:p w:rsidR="005062A3" w:rsidRDefault="005062A3" w:rsidP="009F7154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711C7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711C7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B711C7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B711C7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B711C7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B711C7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B711C7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B711C7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B711C7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B711C7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B711C7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B711C7" w:rsidRDefault="00B711C7" w:rsidP="005042FB">
      <w:pPr>
        <w:shd w:val="clear" w:color="auto" w:fill="FFFFFF"/>
        <w:tabs>
          <w:tab w:val="left" w:pos="1116"/>
        </w:tabs>
        <w:spacing w:before="14" w:line="310" w:lineRule="exact"/>
        <w:ind w:right="22"/>
        <w:jc w:val="both"/>
        <w:rPr>
          <w:sz w:val="28"/>
          <w:szCs w:val="28"/>
        </w:rPr>
      </w:pPr>
    </w:p>
    <w:p w:rsidR="007C40BC" w:rsidRDefault="00B711C7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40BC" w:rsidRDefault="007C40BC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7C40BC" w:rsidRDefault="007C40BC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9F7154" w:rsidRDefault="007C40BC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A99">
        <w:rPr>
          <w:sz w:val="28"/>
          <w:szCs w:val="28"/>
        </w:rPr>
        <w:t>Главам городских и сельских поселений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Городищенского муниципального района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Волгоградской области</w:t>
      </w: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9F7154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both"/>
        <w:rPr>
          <w:sz w:val="28"/>
          <w:szCs w:val="28"/>
        </w:rPr>
      </w:pP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главы городских и сельских поселений!</w:t>
      </w: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 w:firstLine="670"/>
        <w:jc w:val="center"/>
        <w:rPr>
          <w:sz w:val="28"/>
          <w:szCs w:val="28"/>
        </w:rPr>
      </w:pPr>
    </w:p>
    <w:p w:rsidR="005042FB" w:rsidRPr="005042FB" w:rsidRDefault="00E26A99" w:rsidP="005042FB">
      <w:pPr>
        <w:pStyle w:val="ConsPlusNormal"/>
        <w:ind w:right="-1" w:firstLine="708"/>
        <w:jc w:val="both"/>
      </w:pPr>
      <w:r>
        <w:t>Для размещения на Интернет - сайтах администраций городских и сельских поселений Городищенского муниципального района в рубрике «Прокурорский надзор» направляю в Ваш адрес статью:</w:t>
      </w:r>
      <w:r w:rsidRPr="00B711C7">
        <w:t xml:space="preserve"> </w:t>
      </w:r>
      <w:r w:rsidR="005042FB">
        <w:t>«</w:t>
      </w:r>
      <w:r w:rsidR="001A0E4C">
        <w:t>О правоотношениях, вытекающих из факта находки чужой вещи</w:t>
      </w:r>
      <w:r w:rsidR="005042FB" w:rsidRPr="005042FB">
        <w:t>».</w:t>
      </w:r>
    </w:p>
    <w:p w:rsidR="001A0E4C" w:rsidRPr="001A0E4C" w:rsidRDefault="001A0E4C" w:rsidP="001A0E4C">
      <w:pPr>
        <w:pStyle w:val="ConsPlusNormal"/>
        <w:ind w:right="-1" w:firstLine="708"/>
        <w:jc w:val="both"/>
      </w:pPr>
      <w:r w:rsidRPr="001A0E4C">
        <w:t>Правоприменительная практика понимает под находкой любую движимую вещь, которую собственник или иной законный владелец потерял (утратил в силу случайных обстоятельств, а не намеренно от нее отказался), а другое лицо нашло. При этом лицо, нашедшее потерянную вещь, не только осознает, что данная вещь выбыла из владения другого лица, но и берет эту вещь, становясь фактическим ее обладателем.</w:t>
      </w:r>
    </w:p>
    <w:p w:rsidR="001A0E4C" w:rsidRPr="001A0E4C" w:rsidRDefault="001A0E4C" w:rsidP="001A0E4C">
      <w:pPr>
        <w:pStyle w:val="ConsPlusNormal"/>
        <w:ind w:right="-1" w:firstLine="708"/>
        <w:jc w:val="both"/>
      </w:pPr>
      <w:r w:rsidRPr="001A0E4C">
        <w:t>В соответствии с пунктами 1, 2 статьи 227 Гражданского Кодекса Российской Федерации нашедший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</w:p>
    <w:p w:rsidR="001A0E4C" w:rsidRPr="001A0E4C" w:rsidRDefault="001A0E4C" w:rsidP="001A0E4C">
      <w:pPr>
        <w:pStyle w:val="ConsPlusNormal"/>
        <w:ind w:right="-1" w:firstLine="708"/>
        <w:jc w:val="both"/>
      </w:pPr>
      <w:r w:rsidRPr="001A0E4C">
        <w:t>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</w:t>
      </w:r>
    </w:p>
    <w:p w:rsidR="001A0E4C" w:rsidRPr="001A0E4C" w:rsidRDefault="001A0E4C" w:rsidP="001A0E4C">
      <w:pPr>
        <w:pStyle w:val="ConsPlusNormal"/>
        <w:ind w:right="-1" w:firstLine="708"/>
        <w:jc w:val="both"/>
      </w:pPr>
      <w:r w:rsidRPr="001A0E4C">
        <w:t>Порядок совершения действий, направленных на возврат найденной вещи собственнику или другому потерявшему ее лицу, зависит от того, известен ли нашедшему вещь ее законный владелец, а также от места обнаружения вещи.</w:t>
      </w:r>
    </w:p>
    <w:p w:rsidR="001A0E4C" w:rsidRPr="001A0E4C" w:rsidRDefault="001A0E4C" w:rsidP="001A0E4C">
      <w:pPr>
        <w:pStyle w:val="ConsPlusNormal"/>
        <w:ind w:right="-1" w:firstLine="708"/>
        <w:jc w:val="both"/>
      </w:pPr>
      <w:r w:rsidRPr="001A0E4C">
        <w:t>Применительно к вещам, найденным на транспорте или в каком-либо помещении, закон предусматривает, что они подлежат сдаче лицу, представляющему владельца этого средства транспорта или помещения.</w:t>
      </w:r>
    </w:p>
    <w:p w:rsidR="001A0E4C" w:rsidRPr="001A0E4C" w:rsidRDefault="001A0E4C" w:rsidP="001A0E4C">
      <w:pPr>
        <w:pStyle w:val="ConsPlusNormal"/>
        <w:ind w:right="-1" w:firstLine="708"/>
        <w:jc w:val="both"/>
      </w:pPr>
      <w:r w:rsidRPr="001A0E4C">
        <w:t>Как правило, под помещением понимается помещение общего пользования, доступное для посещения различным лицам (например, лечебные, образовательные или культурно-развлекательные учреждения, здания транспортной инфраструктуры и т.д.). Под транспортом понимается любое транспортное средство, используемое для перевозки пассажиров, грузов, багажа.</w:t>
      </w:r>
    </w:p>
    <w:p w:rsidR="001A0E4C" w:rsidRPr="001A0E4C" w:rsidRDefault="001A0E4C" w:rsidP="001A0E4C">
      <w:pPr>
        <w:pStyle w:val="ConsPlusNormal"/>
        <w:ind w:right="-1" w:firstLine="708"/>
        <w:jc w:val="both"/>
      </w:pPr>
      <w:r w:rsidRPr="001A0E4C">
        <w:t>В этих случаях представитель владельца средства транспорта или помещения, которому сдана находка, приобретает права и несет обязанности лица, нашедшего вещь.</w:t>
      </w:r>
    </w:p>
    <w:p w:rsidR="001A0E4C" w:rsidRPr="001A0E4C" w:rsidRDefault="001A0E4C" w:rsidP="001A0E4C">
      <w:pPr>
        <w:pStyle w:val="ConsPlusNormal"/>
        <w:ind w:right="-1" w:firstLine="708"/>
        <w:jc w:val="both"/>
      </w:pPr>
      <w:r w:rsidRPr="001A0E4C">
        <w:lastRenderedPageBreak/>
        <w:t>Во всех остальных случаях лицо, нашедшее утерянную вещь, вправе хранить ее у себя либо сдать на хранение в полицию, орган местного самоуправления или указанному ими лицу.</w:t>
      </w:r>
    </w:p>
    <w:p w:rsidR="001A0E4C" w:rsidRPr="001A0E4C" w:rsidRDefault="001A0E4C" w:rsidP="001A0E4C">
      <w:pPr>
        <w:pStyle w:val="ConsPlusNormal"/>
        <w:ind w:right="-1" w:firstLine="708"/>
        <w:jc w:val="both"/>
      </w:pPr>
      <w:r w:rsidRPr="001A0E4C">
        <w:t xml:space="preserve">Применительно к вещам скоропортящимся, а также вещам, издержки по хранению которых несоизмеримо велики по сравнению с их стоимостью, закон предоставляет нашедшему их лицу право осуществить реализацию данных вещей (с получением письменных доказательств, удостоверяющих сумму выручки). В этом случае деньги, вырученные от продажи найденной вещи, подлежат возврату лицу, </w:t>
      </w:r>
      <w:proofErr w:type="spellStart"/>
      <w:r w:rsidRPr="001A0E4C">
        <w:t>управомоченному</w:t>
      </w:r>
      <w:proofErr w:type="spellEnd"/>
      <w:r w:rsidRPr="001A0E4C">
        <w:t xml:space="preserve"> на ее получение.</w:t>
      </w:r>
    </w:p>
    <w:p w:rsidR="001A0E4C" w:rsidRPr="001A0E4C" w:rsidRDefault="001A0E4C" w:rsidP="001A0E4C">
      <w:pPr>
        <w:pStyle w:val="ConsPlusNormal"/>
        <w:ind w:right="-1" w:firstLine="708"/>
        <w:jc w:val="both"/>
      </w:pPr>
      <w:r w:rsidRPr="001A0E4C">
        <w:t>Следует отметить, что гражданское законодательство не предусматривает для лица, нашедшего вещь, обязанностей по поиску лица, утерявшего вещь (например, давать сообщения о находке в средствах массовой информации или размещать соответствующие сообщения на информационных стендах), оставляя разрешение соответствующего вопроса на его собственное усмотрение.</w:t>
      </w:r>
    </w:p>
    <w:p w:rsidR="001A0E4C" w:rsidRPr="001A0E4C" w:rsidRDefault="001A0E4C" w:rsidP="001A0E4C">
      <w:pPr>
        <w:pStyle w:val="ConsPlusNormal"/>
        <w:ind w:right="-1" w:firstLine="708"/>
        <w:jc w:val="both"/>
      </w:pPr>
      <w:r w:rsidRPr="001A0E4C">
        <w:t xml:space="preserve">Согласно пункта 1 статьи 228 ГК РФ, если в течение шести месяцев с момента заявления о находке в полицию или в орган местного самоуправления лицо, </w:t>
      </w:r>
      <w:proofErr w:type="spellStart"/>
      <w:r w:rsidRPr="001A0E4C">
        <w:t>управомоченное</w:t>
      </w:r>
      <w:proofErr w:type="spellEnd"/>
      <w:r w:rsidRPr="001A0E4C">
        <w:t xml:space="preserve"> получить найденную вещь, не будет установлено или само не заявит о своем праве на вещь нашедшему ее лицу либо в полицию или в орган местного самоуправления, нашедший вещь приобретает право собственности на нее.</w:t>
      </w:r>
    </w:p>
    <w:p w:rsidR="001A0E4C" w:rsidRPr="001A0E4C" w:rsidRDefault="001A0E4C" w:rsidP="001A0E4C">
      <w:pPr>
        <w:pStyle w:val="ConsPlusNormal"/>
        <w:ind w:right="-1" w:firstLine="708"/>
        <w:jc w:val="both"/>
      </w:pPr>
      <w:r w:rsidRPr="001A0E4C">
        <w:t xml:space="preserve">В том же случае, если лицо, уполномоченное получить найденную вещь, будет установлено, то, в силу пункта 2 статьи 229 ГК РФ, нашедший вещь вправе потребовать от такого лица вознаграждение за находку в размере до двадцати процентов стоимости вещи (а если найденная вещь представляет ценность только для лица, </w:t>
      </w:r>
      <w:proofErr w:type="spellStart"/>
      <w:r w:rsidRPr="001A0E4C">
        <w:t>управомоченного</w:t>
      </w:r>
      <w:proofErr w:type="spellEnd"/>
      <w:r w:rsidRPr="001A0E4C">
        <w:t xml:space="preserve"> на ее получение, размер вознаграждения определяется по соглашению с этим лицом).</w:t>
      </w:r>
    </w:p>
    <w:p w:rsidR="001A0E4C" w:rsidRPr="001A0E4C" w:rsidRDefault="001A0E4C" w:rsidP="001A0E4C">
      <w:pPr>
        <w:pStyle w:val="ConsPlusNormal"/>
        <w:ind w:right="-1" w:firstLine="708"/>
        <w:jc w:val="both"/>
      </w:pPr>
      <w:r w:rsidRPr="001A0E4C">
        <w:t>Закон особо оговаривает случаи, когда нашедший вещь не заявил о находке или пытался ее утаить. В подобных ситуациях право на получение вознаграждения не возникает.</w:t>
      </w:r>
    </w:p>
    <w:p w:rsidR="00E26A99" w:rsidRPr="007C40BC" w:rsidRDefault="00E26A99" w:rsidP="005042FB">
      <w:pPr>
        <w:pStyle w:val="ConsPlusNormal"/>
        <w:ind w:right="-1" w:firstLine="708"/>
        <w:jc w:val="both"/>
      </w:pPr>
    </w:p>
    <w:p w:rsidR="00E26A99" w:rsidRDefault="00E26A99" w:rsidP="00E26A99">
      <w:pPr>
        <w:shd w:val="clear" w:color="auto" w:fill="FFFFFF"/>
        <w:tabs>
          <w:tab w:val="left" w:pos="1116"/>
        </w:tabs>
        <w:spacing w:before="14" w:line="310" w:lineRule="exact"/>
        <w:ind w:right="2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Прокурор района                                                                                Т.Н. </w:t>
      </w:r>
      <w:proofErr w:type="spellStart"/>
      <w:r>
        <w:rPr>
          <w:rFonts w:eastAsia="Calibri"/>
          <w:sz w:val="28"/>
          <w:szCs w:val="28"/>
          <w:lang w:eastAsia="en-US"/>
        </w:rPr>
        <w:t>Ивлиева</w:t>
      </w:r>
      <w:proofErr w:type="spellEnd"/>
    </w:p>
    <w:sectPr w:rsidR="00E26A99" w:rsidSect="00E26A99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A9" w:rsidRDefault="00CF67A9" w:rsidP="00975495">
      <w:r>
        <w:separator/>
      </w:r>
    </w:p>
  </w:endnote>
  <w:endnote w:type="continuationSeparator" w:id="0">
    <w:p w:rsidR="00CF67A9" w:rsidRDefault="00CF67A9" w:rsidP="0097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A9" w:rsidRDefault="00CF67A9" w:rsidP="00975495">
      <w:r>
        <w:separator/>
      </w:r>
    </w:p>
  </w:footnote>
  <w:footnote w:type="continuationSeparator" w:id="0">
    <w:p w:rsidR="00CF67A9" w:rsidRDefault="00CF67A9" w:rsidP="00975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7D" w:rsidRDefault="000A147D">
    <w:pPr>
      <w:pStyle w:val="a7"/>
      <w:jc w:val="center"/>
    </w:pPr>
  </w:p>
  <w:p w:rsidR="000A147D" w:rsidRDefault="000A14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BA1"/>
    <w:multiLevelType w:val="multilevel"/>
    <w:tmpl w:val="10E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6BF"/>
    <w:rsid w:val="00005D61"/>
    <w:rsid w:val="000945C8"/>
    <w:rsid w:val="00097843"/>
    <w:rsid w:val="000A147D"/>
    <w:rsid w:val="000A2B87"/>
    <w:rsid w:val="000B3516"/>
    <w:rsid w:val="000B717C"/>
    <w:rsid w:val="000C4915"/>
    <w:rsid w:val="000D5B1E"/>
    <w:rsid w:val="00135DA5"/>
    <w:rsid w:val="00183754"/>
    <w:rsid w:val="00183C58"/>
    <w:rsid w:val="00194DD2"/>
    <w:rsid w:val="001A0E4C"/>
    <w:rsid w:val="001B28D3"/>
    <w:rsid w:val="001D6F7D"/>
    <w:rsid w:val="00232D6D"/>
    <w:rsid w:val="00264E10"/>
    <w:rsid w:val="002B1361"/>
    <w:rsid w:val="002E1074"/>
    <w:rsid w:val="002F51F3"/>
    <w:rsid w:val="00301078"/>
    <w:rsid w:val="00350844"/>
    <w:rsid w:val="00352B31"/>
    <w:rsid w:val="0036035B"/>
    <w:rsid w:val="00383BAC"/>
    <w:rsid w:val="003872E9"/>
    <w:rsid w:val="003A3D0F"/>
    <w:rsid w:val="003C795A"/>
    <w:rsid w:val="003F3879"/>
    <w:rsid w:val="003F490C"/>
    <w:rsid w:val="004231B9"/>
    <w:rsid w:val="004573F1"/>
    <w:rsid w:val="00477CC4"/>
    <w:rsid w:val="00490348"/>
    <w:rsid w:val="004A5913"/>
    <w:rsid w:val="004B0736"/>
    <w:rsid w:val="004B25F5"/>
    <w:rsid w:val="004C717C"/>
    <w:rsid w:val="004F0A45"/>
    <w:rsid w:val="004F0D8E"/>
    <w:rsid w:val="005042FB"/>
    <w:rsid w:val="0050479E"/>
    <w:rsid w:val="005062A3"/>
    <w:rsid w:val="005142E8"/>
    <w:rsid w:val="00535B73"/>
    <w:rsid w:val="0056132D"/>
    <w:rsid w:val="00572BA3"/>
    <w:rsid w:val="005754C7"/>
    <w:rsid w:val="005D53C5"/>
    <w:rsid w:val="005F6DA4"/>
    <w:rsid w:val="0062049E"/>
    <w:rsid w:val="00635A2F"/>
    <w:rsid w:val="00667561"/>
    <w:rsid w:val="006A3DD6"/>
    <w:rsid w:val="006E5C63"/>
    <w:rsid w:val="006F79DF"/>
    <w:rsid w:val="007543C8"/>
    <w:rsid w:val="0076776C"/>
    <w:rsid w:val="007C40BC"/>
    <w:rsid w:val="007C7312"/>
    <w:rsid w:val="007E5A45"/>
    <w:rsid w:val="00816091"/>
    <w:rsid w:val="00877C1F"/>
    <w:rsid w:val="008B358A"/>
    <w:rsid w:val="009008DF"/>
    <w:rsid w:val="00975495"/>
    <w:rsid w:val="009A36BF"/>
    <w:rsid w:val="009F7154"/>
    <w:rsid w:val="00A1778C"/>
    <w:rsid w:val="00A3193F"/>
    <w:rsid w:val="00A3470D"/>
    <w:rsid w:val="00A4774A"/>
    <w:rsid w:val="00A75FCE"/>
    <w:rsid w:val="00AB6997"/>
    <w:rsid w:val="00AE0494"/>
    <w:rsid w:val="00B013C4"/>
    <w:rsid w:val="00B43931"/>
    <w:rsid w:val="00B711C7"/>
    <w:rsid w:val="00B73AC5"/>
    <w:rsid w:val="00B849C2"/>
    <w:rsid w:val="00B97EAD"/>
    <w:rsid w:val="00BE1042"/>
    <w:rsid w:val="00BE608D"/>
    <w:rsid w:val="00C75DA4"/>
    <w:rsid w:val="00C84474"/>
    <w:rsid w:val="00C90C9B"/>
    <w:rsid w:val="00CD5736"/>
    <w:rsid w:val="00CF19AC"/>
    <w:rsid w:val="00CF67A9"/>
    <w:rsid w:val="00D05343"/>
    <w:rsid w:val="00DC450F"/>
    <w:rsid w:val="00DE0F34"/>
    <w:rsid w:val="00DF7942"/>
    <w:rsid w:val="00E20FB0"/>
    <w:rsid w:val="00E26A99"/>
    <w:rsid w:val="00E30014"/>
    <w:rsid w:val="00E65B0D"/>
    <w:rsid w:val="00E740F6"/>
    <w:rsid w:val="00EC2EC7"/>
    <w:rsid w:val="00F24F7A"/>
    <w:rsid w:val="00F34BB3"/>
    <w:rsid w:val="00F52643"/>
    <w:rsid w:val="00FE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FE0AC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9A36B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lang w:eastAsia="ar-SA"/>
    </w:rPr>
  </w:style>
  <w:style w:type="character" w:customStyle="1" w:styleId="ConsNonformat0">
    <w:name w:val="ConsNonformat Знак"/>
    <w:link w:val="ConsNonformat"/>
    <w:uiPriority w:val="99"/>
    <w:locked/>
    <w:rsid w:val="009A36BF"/>
    <w:rPr>
      <w:rFonts w:ascii="Courier New" w:eastAsia="Arial" w:hAnsi="Courier New" w:cs="Times New Roman"/>
      <w:lang w:eastAsia="ar-SA"/>
    </w:rPr>
  </w:style>
  <w:style w:type="paragraph" w:styleId="a3">
    <w:name w:val="No Spacing"/>
    <w:link w:val="a4"/>
    <w:uiPriority w:val="1"/>
    <w:qFormat/>
    <w:rsid w:val="009A36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A36BF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CF19AC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F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9754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75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754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54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3A3D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3D0F"/>
  </w:style>
  <w:style w:type="character" w:styleId="ac">
    <w:name w:val="Hyperlink"/>
    <w:basedOn w:val="a0"/>
    <w:uiPriority w:val="99"/>
    <w:semiHidden/>
    <w:unhideWhenUsed/>
    <w:rsid w:val="003A3D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E0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477CC4"/>
  </w:style>
  <w:style w:type="paragraph" w:customStyle="1" w:styleId="ConsPlusNormal">
    <w:name w:val="ConsPlusNormal"/>
    <w:rsid w:val="00B7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663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23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897">
          <w:marLeft w:val="35"/>
          <w:marRight w:val="35"/>
          <w:marTop w:val="35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673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074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2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54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432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377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189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3912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09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E51E0-8EBD-4CF6-ACBF-6BD2428A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2021-09-11T12:21:00Z</cp:lastPrinted>
  <dcterms:created xsi:type="dcterms:W3CDTF">2021-09-11T12:18:00Z</dcterms:created>
  <dcterms:modified xsi:type="dcterms:W3CDTF">2021-09-11T12:21:00Z</dcterms:modified>
</cp:coreProperties>
</file>