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400A8F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24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 w:rsidR="000B672B">
        <w:rPr>
          <w:rFonts w:ascii="Tahoma" w:hAnsi="Tahoma" w:cs="Tahoma"/>
          <w:b/>
          <w:color w:val="333399"/>
          <w:sz w:val="22"/>
          <w:szCs w:val="22"/>
        </w:rPr>
        <w:t>1</w:t>
      </w:r>
      <w:r>
        <w:rPr>
          <w:rFonts w:ascii="Tahoma" w:hAnsi="Tahoma" w:cs="Tahoma"/>
          <w:b/>
          <w:color w:val="333399"/>
          <w:sz w:val="22"/>
          <w:szCs w:val="22"/>
        </w:rPr>
        <w:t>1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D81612">
        <w:rPr>
          <w:rFonts w:ascii="Tahoma" w:hAnsi="Tahoma" w:cs="Tahoma"/>
          <w:b/>
          <w:color w:val="333399"/>
          <w:sz w:val="22"/>
          <w:szCs w:val="22"/>
        </w:rPr>
        <w:t>21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, г. Волгоград </w:t>
      </w:r>
    </w:p>
    <w:p w:rsidR="00400A8F" w:rsidRDefault="00400A8F" w:rsidP="007A4C92">
      <w:pPr>
        <w:rPr>
          <w:rFonts w:ascii="Tahoma" w:hAnsi="Tahoma" w:cs="Tahoma"/>
          <w:b/>
          <w:color w:val="333399"/>
        </w:rPr>
      </w:pPr>
      <w:r w:rsidRPr="00400A8F">
        <w:t xml:space="preserve"> </w:t>
      </w:r>
      <w:r w:rsidRPr="00400A8F">
        <w:rPr>
          <w:rFonts w:ascii="Tahoma" w:hAnsi="Tahoma" w:cs="Tahoma"/>
          <w:b/>
          <w:color w:val="333399"/>
        </w:rPr>
        <w:t>Энергетики забирают своё: «Волгоградэнергосбыт» взыскал 100 миллионов рублей долгов с населения</w:t>
      </w:r>
    </w:p>
    <w:p w:rsidR="00571075" w:rsidRDefault="00571075" w:rsidP="00571075">
      <w:pPr>
        <w:rPr>
          <w:rFonts w:eastAsia="Arial Unicode MS"/>
          <w:sz w:val="28"/>
        </w:rPr>
      </w:pPr>
    </w:p>
    <w:p w:rsidR="00400A8F" w:rsidRPr="00400A8F" w:rsidRDefault="00400A8F" w:rsidP="00400A8F">
      <w:pPr>
        <w:jc w:val="both"/>
        <w:rPr>
          <w:rFonts w:ascii="Tahoma" w:eastAsia="Arial Unicode MS" w:hAnsi="Tahoma" w:cs="Tahoma"/>
          <w:sz w:val="22"/>
          <w:szCs w:val="22"/>
        </w:rPr>
      </w:pPr>
      <w:r w:rsidRPr="00400A8F">
        <w:rPr>
          <w:rFonts w:ascii="Tahoma" w:eastAsia="Arial Unicode MS" w:hAnsi="Tahoma" w:cs="Tahoma"/>
          <w:sz w:val="22"/>
          <w:szCs w:val="22"/>
        </w:rPr>
        <w:t>Более 100 миллионов рублей задолженности за потреблённую электроэнергию взыскали специалисты «</w:t>
      </w:r>
      <w:proofErr w:type="spellStart"/>
      <w:r w:rsidRPr="00400A8F">
        <w:rPr>
          <w:rFonts w:ascii="Tahoma" w:eastAsia="Arial Unicode MS" w:hAnsi="Tahoma" w:cs="Tahoma"/>
          <w:sz w:val="22"/>
          <w:szCs w:val="22"/>
        </w:rPr>
        <w:t>Волгоградэнергосбыта</w:t>
      </w:r>
      <w:proofErr w:type="spellEnd"/>
      <w:r w:rsidRPr="00400A8F">
        <w:rPr>
          <w:rFonts w:ascii="Tahoma" w:eastAsia="Arial Unicode MS" w:hAnsi="Tahoma" w:cs="Tahoma"/>
          <w:sz w:val="22"/>
          <w:szCs w:val="22"/>
        </w:rPr>
        <w:t>» с жителей Волгоградской области в ходе совместной работы с судебными приставами.</w:t>
      </w:r>
    </w:p>
    <w:p w:rsidR="00400A8F" w:rsidRPr="00400A8F" w:rsidRDefault="00400A8F" w:rsidP="00400A8F">
      <w:pPr>
        <w:jc w:val="both"/>
        <w:rPr>
          <w:rFonts w:ascii="Tahoma" w:eastAsia="Arial Unicode MS" w:hAnsi="Tahoma" w:cs="Tahoma"/>
          <w:sz w:val="22"/>
          <w:szCs w:val="22"/>
        </w:rPr>
      </w:pPr>
      <w:r w:rsidRPr="00400A8F">
        <w:rPr>
          <w:rFonts w:ascii="Tahoma" w:eastAsia="Arial Unicode MS" w:hAnsi="Tahoma" w:cs="Tahoma"/>
          <w:sz w:val="22"/>
          <w:szCs w:val="22"/>
        </w:rPr>
        <w:t xml:space="preserve">Так, в отношении злостных неплательщиков за 10 месяцев 2021 года вынесено: </w:t>
      </w:r>
    </w:p>
    <w:p w:rsidR="00400A8F" w:rsidRPr="00400A8F" w:rsidRDefault="00400A8F" w:rsidP="00400A8F">
      <w:pPr>
        <w:jc w:val="both"/>
        <w:rPr>
          <w:rFonts w:ascii="Tahoma" w:eastAsia="Arial Unicode MS" w:hAnsi="Tahoma" w:cs="Tahoma"/>
          <w:sz w:val="22"/>
          <w:szCs w:val="22"/>
        </w:rPr>
      </w:pPr>
      <w:r w:rsidRPr="00400A8F">
        <w:rPr>
          <w:rFonts w:ascii="Tahoma" w:eastAsia="Arial Unicode MS" w:hAnsi="Tahoma" w:cs="Tahoma"/>
          <w:sz w:val="22"/>
          <w:szCs w:val="22"/>
        </w:rPr>
        <w:t xml:space="preserve">- 3 625 постановлений о запрете регистрационных действий в отношении движимого и недвижимого имущества; </w:t>
      </w:r>
    </w:p>
    <w:p w:rsidR="00400A8F" w:rsidRPr="00400A8F" w:rsidRDefault="00400A8F" w:rsidP="00400A8F">
      <w:pPr>
        <w:jc w:val="both"/>
        <w:rPr>
          <w:rFonts w:ascii="Tahoma" w:eastAsia="Arial Unicode MS" w:hAnsi="Tahoma" w:cs="Tahoma"/>
          <w:sz w:val="22"/>
          <w:szCs w:val="22"/>
        </w:rPr>
      </w:pPr>
      <w:r w:rsidRPr="00400A8F">
        <w:rPr>
          <w:rFonts w:ascii="Tahoma" w:eastAsia="Arial Unicode MS" w:hAnsi="Tahoma" w:cs="Tahoma"/>
          <w:sz w:val="22"/>
          <w:szCs w:val="22"/>
        </w:rPr>
        <w:t xml:space="preserve">- 1 348 постановлений о временном ограничении права выезда за пределы РФ, </w:t>
      </w:r>
    </w:p>
    <w:p w:rsidR="00400A8F" w:rsidRPr="00400A8F" w:rsidRDefault="00400A8F" w:rsidP="00400A8F">
      <w:pPr>
        <w:jc w:val="both"/>
        <w:rPr>
          <w:rFonts w:ascii="Tahoma" w:eastAsia="Arial Unicode MS" w:hAnsi="Tahoma" w:cs="Tahoma"/>
          <w:sz w:val="22"/>
          <w:szCs w:val="22"/>
        </w:rPr>
      </w:pPr>
      <w:r w:rsidRPr="00400A8F">
        <w:rPr>
          <w:rFonts w:ascii="Tahoma" w:eastAsia="Arial Unicode MS" w:hAnsi="Tahoma" w:cs="Tahoma"/>
          <w:sz w:val="22"/>
          <w:szCs w:val="22"/>
        </w:rPr>
        <w:t>- 16 665 постановлений о взыскании денежных сре</w:t>
      </w:r>
      <w:proofErr w:type="gramStart"/>
      <w:r w:rsidRPr="00400A8F">
        <w:rPr>
          <w:rFonts w:ascii="Tahoma" w:eastAsia="Arial Unicode MS" w:hAnsi="Tahoma" w:cs="Tahoma"/>
          <w:sz w:val="22"/>
          <w:szCs w:val="22"/>
        </w:rPr>
        <w:t>дств в б</w:t>
      </w:r>
      <w:proofErr w:type="gramEnd"/>
      <w:r w:rsidRPr="00400A8F">
        <w:rPr>
          <w:rFonts w:ascii="Tahoma" w:eastAsia="Arial Unicode MS" w:hAnsi="Tahoma" w:cs="Tahoma"/>
          <w:sz w:val="22"/>
          <w:szCs w:val="22"/>
        </w:rPr>
        <w:t>анках и Пенсионном фонде РФ, что позволяет списывать на погашение долга до 50 процентов заработной платы, пенсии или стипендии.</w:t>
      </w:r>
    </w:p>
    <w:p w:rsidR="00400A8F" w:rsidRPr="00400A8F" w:rsidRDefault="00400A8F" w:rsidP="00400A8F">
      <w:pPr>
        <w:jc w:val="both"/>
        <w:rPr>
          <w:rFonts w:ascii="Tahoma" w:eastAsia="Arial Unicode MS" w:hAnsi="Tahoma" w:cs="Tahoma"/>
          <w:sz w:val="22"/>
          <w:szCs w:val="22"/>
        </w:rPr>
      </w:pPr>
      <w:r w:rsidRPr="00400A8F">
        <w:rPr>
          <w:rFonts w:ascii="Tahoma" w:eastAsia="Arial Unicode MS" w:hAnsi="Tahoma" w:cs="Tahoma"/>
          <w:sz w:val="22"/>
          <w:szCs w:val="22"/>
        </w:rPr>
        <w:t xml:space="preserve">Закон  предусматривает целый набор мер, которые могут быть применены в отношении злостных неплательщиков: ограничение потребления электроэнергии, начисление пени, арест счетов и списание с банковских карт. Тогда как своевременная оплата счетов за электроэнергию гарантирует потребителям защиту от подобных неприятных сюрпризов. </w:t>
      </w:r>
    </w:p>
    <w:p w:rsidR="00400A8F" w:rsidRPr="00400A8F" w:rsidRDefault="00400A8F" w:rsidP="00400A8F">
      <w:pPr>
        <w:jc w:val="both"/>
        <w:rPr>
          <w:rFonts w:ascii="Tahoma" w:eastAsia="Arial Unicode MS" w:hAnsi="Tahoma" w:cs="Tahoma"/>
          <w:sz w:val="22"/>
          <w:szCs w:val="22"/>
        </w:rPr>
      </w:pPr>
      <w:r w:rsidRPr="00400A8F">
        <w:rPr>
          <w:rFonts w:ascii="Tahoma" w:eastAsia="Arial Unicode MS" w:hAnsi="Tahoma" w:cs="Tahoma"/>
          <w:sz w:val="22"/>
          <w:szCs w:val="22"/>
        </w:rPr>
        <w:t xml:space="preserve">Оплатить счета и задолженность по электроэнергии можно без комиссии в один клик на сайте компании energosale34.ru или в мобильном приложении. </w:t>
      </w:r>
    </w:p>
    <w:p w:rsidR="00400A8F" w:rsidRDefault="00400A8F" w:rsidP="00400A8F">
      <w:pPr>
        <w:jc w:val="both"/>
        <w:rPr>
          <w:rFonts w:ascii="Tahoma" w:eastAsia="Arial Unicode MS" w:hAnsi="Tahoma" w:cs="Tahoma"/>
          <w:sz w:val="22"/>
          <w:szCs w:val="22"/>
        </w:rPr>
      </w:pPr>
      <w:r w:rsidRPr="00400A8F">
        <w:rPr>
          <w:rFonts w:ascii="Tahoma" w:eastAsia="Arial Unicode MS" w:hAnsi="Tahoma" w:cs="Tahoma"/>
          <w:sz w:val="22"/>
          <w:szCs w:val="22"/>
        </w:rPr>
        <w:t xml:space="preserve">- Долги недобросовестных потребителей негативно сказываются на стабильности энергосистемы региона. Мы проводим активную работу по их взысканию, в том числе при взаимодействии со службой судебных приставов, - отметили в </w:t>
      </w:r>
      <w:proofErr w:type="spellStart"/>
      <w:r w:rsidRPr="00400A8F">
        <w:rPr>
          <w:rFonts w:ascii="Tahoma" w:eastAsia="Arial Unicode MS" w:hAnsi="Tahoma" w:cs="Tahoma"/>
          <w:sz w:val="22"/>
          <w:szCs w:val="22"/>
        </w:rPr>
        <w:t>ресурсоснабжающей</w:t>
      </w:r>
      <w:proofErr w:type="spellEnd"/>
      <w:r w:rsidRPr="00400A8F">
        <w:rPr>
          <w:rFonts w:ascii="Tahoma" w:eastAsia="Arial Unicode MS" w:hAnsi="Tahoma" w:cs="Tahoma"/>
          <w:sz w:val="22"/>
          <w:szCs w:val="22"/>
        </w:rPr>
        <w:t xml:space="preserve"> организации. – Работа будет продолжена, и каждый неплательщик должен знать, что сэкономить за счет неоплаты долга не получится.</w:t>
      </w:r>
    </w:p>
    <w:p w:rsidR="000B672B" w:rsidRDefault="000B672B" w:rsidP="000B672B">
      <w:pPr>
        <w:jc w:val="both"/>
        <w:rPr>
          <w:rFonts w:ascii="Tahoma" w:eastAsia="Arial Unicode MS" w:hAnsi="Tahoma" w:cs="Tahoma"/>
          <w:sz w:val="22"/>
          <w:szCs w:val="22"/>
        </w:rPr>
      </w:pPr>
      <w:bookmarkStart w:id="0" w:name="_GoBack"/>
      <w:bookmarkEnd w:id="0"/>
    </w:p>
    <w:p w:rsidR="00571075" w:rsidRDefault="00571075" w:rsidP="00571075">
      <w:pPr>
        <w:jc w:val="both"/>
        <w:rPr>
          <w:rFonts w:eastAsia="Arial Unicode MS"/>
          <w:sz w:val="28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Открытое акционерное общество «Волгоградэнергосбыт» </w:t>
      </w:r>
      <w:r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964228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ОАО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62BC4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964228" w:rsidRPr="00655110" w:rsidSect="00795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1C" w:rsidRDefault="00F1411C">
      <w:r>
        <w:separator/>
      </w:r>
    </w:p>
  </w:endnote>
  <w:endnote w:type="continuationSeparator" w:id="0">
    <w:p w:rsidR="00F1411C" w:rsidRDefault="00F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1C" w:rsidRDefault="00F1411C">
      <w:r>
        <w:separator/>
      </w:r>
    </w:p>
  </w:footnote>
  <w:footnote w:type="continuationSeparator" w:id="0">
    <w:p w:rsidR="00F1411C" w:rsidRDefault="00F1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D81612">
      <w:trPr>
        <w:trHeight w:val="1550"/>
      </w:trPr>
      <w:tc>
        <w:tcPr>
          <w:tcW w:w="4000" w:type="dxa"/>
        </w:tcPr>
        <w:p w:rsidR="00F57590" w:rsidRDefault="00F1411C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571075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D81612" w:rsidRDefault="00F57590" w:rsidP="00A30294">
          <w:pPr>
            <w:rPr>
              <w:b/>
              <w:i/>
              <w:sz w:val="1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proofErr w:type="spellEnd"/>
          <w:r w:rsidRPr="00CC5909">
            <w:rPr>
              <w:b/>
              <w:i/>
              <w:sz w:val="20"/>
              <w:szCs w:val="20"/>
            </w:rPr>
            <w:t>@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Pr="00CC5909">
            <w:rPr>
              <w:b/>
              <w:i/>
              <w:sz w:val="20"/>
              <w:szCs w:val="20"/>
            </w:rPr>
            <w:t>.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F57590" w:rsidRPr="00F54222" w:rsidRDefault="00F57590" w:rsidP="00F542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2397D"/>
    <w:rsid w:val="000261BB"/>
    <w:rsid w:val="00032CF9"/>
    <w:rsid w:val="00051F78"/>
    <w:rsid w:val="000B672B"/>
    <w:rsid w:val="00112A72"/>
    <w:rsid w:val="00114D0C"/>
    <w:rsid w:val="0012513F"/>
    <w:rsid w:val="00126215"/>
    <w:rsid w:val="00163518"/>
    <w:rsid w:val="001C5B17"/>
    <w:rsid w:val="001E7ADE"/>
    <w:rsid w:val="0020756E"/>
    <w:rsid w:val="00224661"/>
    <w:rsid w:val="00293FEB"/>
    <w:rsid w:val="00296B3F"/>
    <w:rsid w:val="002A7D0A"/>
    <w:rsid w:val="002F496D"/>
    <w:rsid w:val="002F7CB1"/>
    <w:rsid w:val="0031654D"/>
    <w:rsid w:val="003331E0"/>
    <w:rsid w:val="00361E53"/>
    <w:rsid w:val="00390405"/>
    <w:rsid w:val="003C2A0B"/>
    <w:rsid w:val="00400A8F"/>
    <w:rsid w:val="0040602F"/>
    <w:rsid w:val="0042703D"/>
    <w:rsid w:val="004278E5"/>
    <w:rsid w:val="004365C0"/>
    <w:rsid w:val="00455ED9"/>
    <w:rsid w:val="00481674"/>
    <w:rsid w:val="004A6B88"/>
    <w:rsid w:val="004B373F"/>
    <w:rsid w:val="004E6EDB"/>
    <w:rsid w:val="00500302"/>
    <w:rsid w:val="005561E8"/>
    <w:rsid w:val="0055645C"/>
    <w:rsid w:val="00562063"/>
    <w:rsid w:val="00570D52"/>
    <w:rsid w:val="00571075"/>
    <w:rsid w:val="005757EC"/>
    <w:rsid w:val="005D2540"/>
    <w:rsid w:val="005F113F"/>
    <w:rsid w:val="00615D4E"/>
    <w:rsid w:val="00620B0C"/>
    <w:rsid w:val="00655110"/>
    <w:rsid w:val="00684E65"/>
    <w:rsid w:val="006E6F91"/>
    <w:rsid w:val="00704D1C"/>
    <w:rsid w:val="007176C6"/>
    <w:rsid w:val="00734410"/>
    <w:rsid w:val="007576EC"/>
    <w:rsid w:val="00782D7B"/>
    <w:rsid w:val="0078781F"/>
    <w:rsid w:val="00795A50"/>
    <w:rsid w:val="007A4C92"/>
    <w:rsid w:val="007C2FDE"/>
    <w:rsid w:val="007D039B"/>
    <w:rsid w:val="007D4E1E"/>
    <w:rsid w:val="007F75F2"/>
    <w:rsid w:val="008227B1"/>
    <w:rsid w:val="008B1188"/>
    <w:rsid w:val="008C5DCC"/>
    <w:rsid w:val="008C6071"/>
    <w:rsid w:val="008D5855"/>
    <w:rsid w:val="008D60C0"/>
    <w:rsid w:val="00900CCC"/>
    <w:rsid w:val="009579E3"/>
    <w:rsid w:val="00964228"/>
    <w:rsid w:val="00A2481B"/>
    <w:rsid w:val="00A264AE"/>
    <w:rsid w:val="00A30294"/>
    <w:rsid w:val="00AA0E4C"/>
    <w:rsid w:val="00B42486"/>
    <w:rsid w:val="00B837B0"/>
    <w:rsid w:val="00B85DCB"/>
    <w:rsid w:val="00B90ED4"/>
    <w:rsid w:val="00B96926"/>
    <w:rsid w:val="00BE1239"/>
    <w:rsid w:val="00C260E1"/>
    <w:rsid w:val="00CC5909"/>
    <w:rsid w:val="00CE218C"/>
    <w:rsid w:val="00CF3A6B"/>
    <w:rsid w:val="00D2473F"/>
    <w:rsid w:val="00D3278C"/>
    <w:rsid w:val="00D436D7"/>
    <w:rsid w:val="00D55236"/>
    <w:rsid w:val="00D64DEF"/>
    <w:rsid w:val="00D752E9"/>
    <w:rsid w:val="00D81612"/>
    <w:rsid w:val="00DA19B2"/>
    <w:rsid w:val="00E1457A"/>
    <w:rsid w:val="00E62BC4"/>
    <w:rsid w:val="00E752CB"/>
    <w:rsid w:val="00EF679B"/>
    <w:rsid w:val="00F1411C"/>
    <w:rsid w:val="00F50DF0"/>
    <w:rsid w:val="00F54222"/>
    <w:rsid w:val="00F57590"/>
    <w:rsid w:val="00F86D96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571075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2021-11-24T05:33:00Z</dcterms:created>
  <dcterms:modified xsi:type="dcterms:W3CDTF">2021-11-24T05:33:00Z</dcterms:modified>
</cp:coreProperties>
</file>