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A4" w:rsidRPr="009F74A4" w:rsidRDefault="009F74A4" w:rsidP="009F74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A4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5D4E9F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5D4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A4">
        <w:rPr>
          <w:rFonts w:ascii="Times New Roman" w:hAnsi="Times New Roman" w:cs="Times New Roman"/>
          <w:b/>
          <w:sz w:val="28"/>
          <w:szCs w:val="28"/>
        </w:rPr>
        <w:t>района разъясняет положения Федерального закона от 20.08.2004 № 113-ФЗ «О присяжных заседателях федеральных судов общей юрисдикции в Российской Федерации» (далее - Закон).</w:t>
      </w:r>
    </w:p>
    <w:p w:rsidR="009F74A4" w:rsidRDefault="005D4E9F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4A4" w:rsidRPr="009F74A4">
        <w:rPr>
          <w:rFonts w:ascii="Times New Roman" w:hAnsi="Times New Roman" w:cs="Times New Roman"/>
          <w:sz w:val="28"/>
          <w:szCs w:val="28"/>
        </w:rPr>
        <w:t xml:space="preserve">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 (ч. 2 ст. 2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 Присяжными заседателями могут быть граждане, включенные в списки кандидатов</w:t>
      </w:r>
      <w:bookmarkStart w:id="0" w:name="_GoBack"/>
      <w:bookmarkEnd w:id="0"/>
      <w:r w:rsidRPr="009F74A4">
        <w:rPr>
          <w:rFonts w:ascii="Times New Roman" w:hAnsi="Times New Roman" w:cs="Times New Roman"/>
          <w:sz w:val="28"/>
          <w:szCs w:val="28"/>
        </w:rPr>
        <w:t xml:space="preserve"> в присяжные заседатели, составляемые 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A4">
        <w:rPr>
          <w:rFonts w:ascii="Times New Roman" w:hAnsi="Times New Roman" w:cs="Times New Roman"/>
          <w:sz w:val="28"/>
          <w:szCs w:val="28"/>
        </w:rPr>
        <w:t>распорядительны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74A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A4">
        <w:rPr>
          <w:rFonts w:ascii="Times New Roman" w:hAnsi="Times New Roman" w:cs="Times New Roman"/>
          <w:sz w:val="28"/>
          <w:szCs w:val="28"/>
        </w:rPr>
        <w:t>ст. 3, 4 Закона).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 Присяжными заседателями не могут быть лица (ч. 2 ст. 3 Закона):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не достигшие к моменту составления списков кандидатов в присяжные заседатели возраста 25 лет;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имеющие непогашенную или неснятую судимость;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признанные судом недееспособными или ограниченные судом в дееспособности;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К участию в рассмотрении судом конкретного уголовного дела в порядке, установленном УПК РФ, в качестве присяжных заседателей не допускаются также лица (ч. 3 ст. 3 Закона):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подозреваемые или обвиняемые в совершении преступлений;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не владеющие языком, на котором ведется судопроизводство;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- имеющие физические или психические недостатки, препятствующие полноценному участию в рассмотрении судом уголовного дела.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Граждане призываются к исполнению в суде обязанностей присяжных заседателей один раз в год на период рассмотрения уголовного дела (ч. 1 ст. 10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При этом кандидаты в присяжные заседатели, вызванные в суд, но не отобранные в состав коллегии присяжных заседателей могут быть привлечены для участия в качестве присяжных заседателей в другом судебном заседании (ч. 2 ст. 10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 (ч. 1 ст. 11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Кроме того, присяжному заседателю возмещаются судом командировочные и транспортные расходы на проезд к месту нахождения суда и обратно в порядке и размере, установленных для судей (ч. 2 ст. 11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з</w:t>
      </w:r>
      <w:r w:rsidRPr="009F74A4">
        <w:rPr>
          <w:rFonts w:ascii="Times New Roman" w:hAnsi="Times New Roman" w:cs="Times New Roman"/>
          <w:sz w:val="28"/>
          <w:szCs w:val="28"/>
        </w:rPr>
        <w:t xml:space="preserve">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Увольнение присяжного заседателя или его перевод на другую работу по инициативе работодателя в этот период не допускаются (ч. 3 ст. 11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Время исполнения присяжным заседателем обязанностей по осуществлению правосудия учитывается при исчислении всех видов трудового стажа (ч. 4 ст. 11 Закона).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 xml:space="preserve">На присяжного заседателя в период осуществления им правосудия распространяются гарантии независимости и неприкосновенности судей, установленные Конституцией РФ, Федеральным конституционным законом от 31.12.1996 № 1-ФКЗ «О судебной системе РФ», Законом РФ от 26.07.1992 № 3132-1 «О статусе судей в РФ», Федеральными законами от 20.04.1995 № 45- ФЗ «О государственной защите судей, должностных лиц правоохранительных и контролирующих органов» и от 20.08.2004 № 113-ФЗ «О присяжных заседателях федеральных судов общей юрисдикции в Российской Федерации». </w:t>
      </w:r>
    </w:p>
    <w:p w:rsid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74A4">
        <w:rPr>
          <w:rFonts w:ascii="Times New Roman" w:hAnsi="Times New Roman" w:cs="Times New Roman"/>
          <w:sz w:val="28"/>
          <w:szCs w:val="28"/>
        </w:rPr>
        <w:t>ст. 6 Закона, должностные лица и руководители организаций независимо от их организационно-правовой формы обязаны по запросу 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A4">
        <w:rPr>
          <w:rFonts w:ascii="Times New Roman" w:hAnsi="Times New Roman" w:cs="Times New Roman"/>
          <w:sz w:val="28"/>
          <w:szCs w:val="28"/>
        </w:rPr>
        <w:t xml:space="preserve">распорядительного органа муниципального образования и высшего исполнительного органа государственной власти субъекта РФ представить информацию, необходимую для составления списков кандидатов в присяжные заседатели. </w:t>
      </w:r>
    </w:p>
    <w:p w:rsidR="004A042F" w:rsidRPr="009F74A4" w:rsidRDefault="009F74A4" w:rsidP="009F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A4">
        <w:rPr>
          <w:rFonts w:ascii="Times New Roman" w:hAnsi="Times New Roman" w:cs="Times New Roman"/>
          <w:sz w:val="28"/>
          <w:szCs w:val="28"/>
        </w:rPr>
        <w:t>За непредставление информации, необходимой для составления списков кандидатов в присяжные заседатели, а также за представление заведомо неверной информации, указанные лица несут ответственность, установленную ст. 17.6 Кодекса РФ об административных правонарушениях.</w:t>
      </w:r>
    </w:p>
    <w:sectPr w:rsidR="004A042F" w:rsidRPr="009F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A4"/>
    <w:rsid w:val="004A042F"/>
    <w:rsid w:val="005D4E9F"/>
    <w:rsid w:val="009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766"/>
  <w15:chartTrackingRefBased/>
  <w15:docId w15:val="{84BC1FAF-0E61-4508-9AF7-BF0FFF2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 Тимофей Васильевич</dc:creator>
  <cp:keywords/>
  <dc:description/>
  <cp:lastModifiedBy>Тельбухова Ольга Андреевна</cp:lastModifiedBy>
  <cp:revision>2</cp:revision>
  <dcterms:created xsi:type="dcterms:W3CDTF">2023-11-08T14:57:00Z</dcterms:created>
  <dcterms:modified xsi:type="dcterms:W3CDTF">2023-11-08T14:57:00Z</dcterms:modified>
</cp:coreProperties>
</file>